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4F080" w14:textId="4236372E" w:rsidR="00B71CF2" w:rsidRPr="00F440FA" w:rsidRDefault="00B71CF2" w:rsidP="00B71CF2">
      <w:pPr>
        <w:tabs>
          <w:tab w:val="right" w:pos="9638"/>
        </w:tabs>
        <w:rPr>
          <w:rFonts w:ascii="Arial" w:hAnsi="Arial" w:cs="Arial"/>
          <w:b/>
          <w:bCs/>
          <w:noProof/>
          <w:sz w:val="24"/>
          <w:szCs w:val="24"/>
        </w:rPr>
      </w:pPr>
      <w:r w:rsidRPr="00F440FA">
        <w:rPr>
          <w:rFonts w:ascii="Arial" w:hAnsi="Arial" w:cs="Arial"/>
          <w:b/>
          <w:bCs/>
          <w:noProof/>
          <w:sz w:val="24"/>
          <w:szCs w:val="24"/>
        </w:rPr>
        <w:t>TSG SA Meeting S</w:t>
      </w:r>
      <w:r w:rsidR="00930161">
        <w:rPr>
          <w:rFonts w:ascii="Arial" w:hAnsi="Arial" w:cs="Arial"/>
          <w:b/>
          <w:bCs/>
          <w:noProof/>
          <w:sz w:val="24"/>
          <w:szCs w:val="24"/>
        </w:rPr>
        <w:t>A#</w:t>
      </w:r>
      <w:r w:rsidRPr="00F440FA">
        <w:rPr>
          <w:rFonts w:ascii="Arial" w:hAnsi="Arial" w:cs="Arial"/>
          <w:b/>
          <w:bCs/>
          <w:noProof/>
          <w:sz w:val="24"/>
          <w:szCs w:val="24"/>
        </w:rPr>
        <w:t>101</w:t>
      </w:r>
      <w:r w:rsidRPr="00F440FA">
        <w:rPr>
          <w:rFonts w:ascii="Arial" w:hAnsi="Arial" w:cs="Arial"/>
          <w:b/>
          <w:bCs/>
          <w:noProof/>
          <w:sz w:val="24"/>
          <w:szCs w:val="24"/>
        </w:rPr>
        <w:tab/>
        <w:t>SP-23</w:t>
      </w:r>
      <w:r w:rsidR="00930161">
        <w:rPr>
          <w:rFonts w:ascii="Arial" w:hAnsi="Arial" w:cs="Arial"/>
          <w:b/>
          <w:bCs/>
          <w:noProof/>
          <w:sz w:val="24"/>
          <w:szCs w:val="24"/>
        </w:rPr>
        <w:t>1103</w:t>
      </w:r>
    </w:p>
    <w:p w14:paraId="0EDB13A1" w14:textId="57B7E86B" w:rsidR="00B71CF2" w:rsidRPr="00F440FA" w:rsidRDefault="00B71CF2" w:rsidP="00B71CF2">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September</w:t>
      </w:r>
      <w:bookmarkStart w:id="0" w:name="_GoBack"/>
      <w:bookmarkEnd w:id="0"/>
      <w:r w:rsidRPr="00F440FA">
        <w:rPr>
          <w:rFonts w:ascii="Arial" w:hAnsi="Arial" w:cs="Arial"/>
          <w:b/>
          <w:bCs/>
          <w:noProof/>
          <w:sz w:val="24"/>
          <w:szCs w:val="24"/>
        </w:rPr>
        <w:t xml:space="preserve"> 2023, </w:t>
      </w:r>
      <w:r>
        <w:rPr>
          <w:rFonts w:ascii="Arial" w:hAnsi="Arial" w:cs="Arial"/>
          <w:b/>
          <w:bCs/>
          <w:noProof/>
          <w:sz w:val="24"/>
          <w:szCs w:val="24"/>
        </w:rPr>
        <w:t>Bangalore, India</w:t>
      </w:r>
    </w:p>
    <w:p w14:paraId="11C88A41" w14:textId="69DCC23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CDEA6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30161">
        <w:rPr>
          <w:rFonts w:ascii="Arial" w:eastAsia="Batang" w:hAnsi="Arial"/>
          <w:b/>
          <w:sz w:val="24"/>
          <w:szCs w:val="24"/>
          <w:lang w:val="en-US" w:eastAsia="zh-CN"/>
        </w:rPr>
        <w:t>6.4.2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3876C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Acronym:</w:t>
      </w:r>
      <w:r w:rsidR="00714D88" w:rsidRPr="003876CA">
        <w:rPr>
          <w:rFonts w:ascii="Arial" w:eastAsia="Times New Roman" w:hAnsi="Arial" w:cs="Times New Roman"/>
          <w:color w:val="auto"/>
          <w:sz w:val="36"/>
          <w:szCs w:val="20"/>
          <w:lang w:val="fr-FR" w:eastAsia="ja-JP"/>
        </w:rPr>
        <w:t xml:space="preserve"> FS_eTRS_URLLC_LAN</w:t>
      </w:r>
      <w:r w:rsidRPr="003876CA">
        <w:rPr>
          <w:rFonts w:ascii="Arial" w:eastAsia="Times New Roman" w:hAnsi="Arial" w:cs="Times New Roman"/>
          <w:color w:val="auto"/>
          <w:sz w:val="36"/>
          <w:szCs w:val="20"/>
          <w:lang w:val="fr-FR" w:eastAsia="ja-JP"/>
        </w:rPr>
        <w:tab/>
      </w:r>
    </w:p>
    <w:p w14:paraId="18C69795" w14:textId="5177931B" w:rsidR="001E489F" w:rsidRPr="003876CA" w:rsidRDefault="001E489F" w:rsidP="001E489F">
      <w:pPr>
        <w:pStyle w:val="Guidance"/>
        <w:rPr>
          <w:i w:val="0"/>
          <w:lang w:val="fr-FR"/>
        </w:rPr>
      </w:pPr>
    </w:p>
    <w:p w14:paraId="15B1DB90" w14:textId="77777777" w:rsidR="001E489F" w:rsidRPr="003876C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Unique identifier:</w:t>
      </w:r>
      <w:r w:rsidRPr="003876C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66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66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6623">
            <w:pPr>
              <w:pStyle w:val="TAH"/>
            </w:pPr>
            <w:r>
              <w:t>ME</w:t>
            </w:r>
          </w:p>
        </w:tc>
        <w:tc>
          <w:tcPr>
            <w:tcW w:w="850" w:type="dxa"/>
            <w:tcBorders>
              <w:bottom w:val="single" w:sz="12" w:space="0" w:color="auto"/>
            </w:tcBorders>
            <w:shd w:val="clear" w:color="auto" w:fill="E0E0E0"/>
          </w:tcPr>
          <w:p w14:paraId="6DB9EDAB" w14:textId="77777777" w:rsidR="001E489F" w:rsidRDefault="001E489F" w:rsidP="003D6623">
            <w:pPr>
              <w:pStyle w:val="TAH"/>
            </w:pPr>
            <w:r>
              <w:t>AN</w:t>
            </w:r>
          </w:p>
        </w:tc>
        <w:tc>
          <w:tcPr>
            <w:tcW w:w="851" w:type="dxa"/>
            <w:tcBorders>
              <w:bottom w:val="single" w:sz="12" w:space="0" w:color="auto"/>
            </w:tcBorders>
            <w:shd w:val="clear" w:color="auto" w:fill="E0E0E0"/>
          </w:tcPr>
          <w:p w14:paraId="10DFAED6" w14:textId="77777777" w:rsidR="001E489F" w:rsidRDefault="001E489F" w:rsidP="003D6623">
            <w:pPr>
              <w:pStyle w:val="TAH"/>
            </w:pPr>
            <w:r>
              <w:t>CN</w:t>
            </w:r>
          </w:p>
        </w:tc>
        <w:tc>
          <w:tcPr>
            <w:tcW w:w="1752" w:type="dxa"/>
            <w:tcBorders>
              <w:bottom w:val="single" w:sz="12" w:space="0" w:color="auto"/>
            </w:tcBorders>
            <w:shd w:val="clear" w:color="auto" w:fill="E0E0E0"/>
          </w:tcPr>
          <w:p w14:paraId="70430901" w14:textId="77777777" w:rsidR="001E489F" w:rsidRDefault="001E489F" w:rsidP="003D6623">
            <w:pPr>
              <w:pStyle w:val="TAH"/>
            </w:pPr>
            <w:r>
              <w:t>Others (specify)</w:t>
            </w:r>
          </w:p>
        </w:tc>
      </w:tr>
      <w:tr w:rsidR="001E489F" w14:paraId="2388ADC1" w14:textId="77777777" w:rsidTr="003D6623">
        <w:trPr>
          <w:cantSplit/>
          <w:jc w:val="center"/>
        </w:trPr>
        <w:tc>
          <w:tcPr>
            <w:tcW w:w="1515" w:type="dxa"/>
            <w:tcBorders>
              <w:top w:val="nil"/>
              <w:right w:val="single" w:sz="12" w:space="0" w:color="auto"/>
            </w:tcBorders>
          </w:tcPr>
          <w:p w14:paraId="37483FE0" w14:textId="77777777" w:rsidR="001E489F" w:rsidRDefault="001E489F" w:rsidP="003D6623">
            <w:pPr>
              <w:pStyle w:val="TAH"/>
            </w:pPr>
            <w:r>
              <w:t>Yes</w:t>
            </w:r>
          </w:p>
        </w:tc>
        <w:tc>
          <w:tcPr>
            <w:tcW w:w="1275" w:type="dxa"/>
            <w:tcBorders>
              <w:top w:val="nil"/>
              <w:left w:val="nil"/>
            </w:tcBorders>
          </w:tcPr>
          <w:p w14:paraId="69C748BE" w14:textId="77777777" w:rsidR="001E489F" w:rsidRDefault="001E489F" w:rsidP="003D6623">
            <w:pPr>
              <w:pStyle w:val="TAC"/>
            </w:pPr>
          </w:p>
        </w:tc>
        <w:tc>
          <w:tcPr>
            <w:tcW w:w="1037" w:type="dxa"/>
            <w:tcBorders>
              <w:top w:val="nil"/>
            </w:tcBorders>
          </w:tcPr>
          <w:p w14:paraId="1D3E8F18" w14:textId="35CC877E" w:rsidR="001E489F" w:rsidRDefault="008A3F7A" w:rsidP="003D6623">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3D6623">
            <w:pPr>
              <w:pStyle w:val="TAC"/>
            </w:pPr>
          </w:p>
        </w:tc>
        <w:tc>
          <w:tcPr>
            <w:tcW w:w="851" w:type="dxa"/>
            <w:tcBorders>
              <w:top w:val="nil"/>
            </w:tcBorders>
          </w:tcPr>
          <w:p w14:paraId="36BEDBE0" w14:textId="7BD50277" w:rsidR="001E489F" w:rsidRDefault="008A3F7A" w:rsidP="003D6623">
            <w:pPr>
              <w:pStyle w:val="TAC"/>
              <w:rPr>
                <w:lang w:eastAsia="zh-CN"/>
              </w:rPr>
            </w:pPr>
            <w:r>
              <w:rPr>
                <w:lang w:eastAsia="zh-CN"/>
              </w:rPr>
              <w:t>X</w:t>
            </w:r>
          </w:p>
        </w:tc>
        <w:tc>
          <w:tcPr>
            <w:tcW w:w="1752" w:type="dxa"/>
            <w:tcBorders>
              <w:top w:val="nil"/>
            </w:tcBorders>
          </w:tcPr>
          <w:p w14:paraId="5305E0AA" w14:textId="77777777" w:rsidR="001E489F" w:rsidRDefault="001E489F" w:rsidP="003D6623">
            <w:pPr>
              <w:pStyle w:val="TAC"/>
            </w:pPr>
          </w:p>
        </w:tc>
      </w:tr>
      <w:tr w:rsidR="001E489F" w14:paraId="624C6FF5" w14:textId="77777777" w:rsidTr="003D6623">
        <w:trPr>
          <w:cantSplit/>
          <w:jc w:val="center"/>
        </w:trPr>
        <w:tc>
          <w:tcPr>
            <w:tcW w:w="1515" w:type="dxa"/>
            <w:tcBorders>
              <w:right w:val="single" w:sz="12" w:space="0" w:color="auto"/>
            </w:tcBorders>
          </w:tcPr>
          <w:p w14:paraId="4D7E9057" w14:textId="77777777" w:rsidR="001E489F" w:rsidRDefault="001E489F" w:rsidP="003D6623">
            <w:pPr>
              <w:pStyle w:val="TAH"/>
            </w:pPr>
            <w:r>
              <w:t>No</w:t>
            </w:r>
          </w:p>
        </w:tc>
        <w:tc>
          <w:tcPr>
            <w:tcW w:w="1275" w:type="dxa"/>
            <w:tcBorders>
              <w:left w:val="nil"/>
            </w:tcBorders>
          </w:tcPr>
          <w:p w14:paraId="0B744189" w14:textId="0276B4C9" w:rsidR="001E489F" w:rsidRDefault="008A3F7A" w:rsidP="003D6623">
            <w:pPr>
              <w:pStyle w:val="TAC"/>
              <w:rPr>
                <w:lang w:eastAsia="zh-CN"/>
              </w:rPr>
            </w:pPr>
            <w:r>
              <w:rPr>
                <w:rFonts w:hint="eastAsia"/>
                <w:lang w:eastAsia="zh-CN"/>
              </w:rPr>
              <w:t>X</w:t>
            </w:r>
          </w:p>
        </w:tc>
        <w:tc>
          <w:tcPr>
            <w:tcW w:w="1037" w:type="dxa"/>
          </w:tcPr>
          <w:p w14:paraId="0602D5C7" w14:textId="77777777" w:rsidR="001E489F" w:rsidRDefault="001E489F" w:rsidP="003D6623">
            <w:pPr>
              <w:pStyle w:val="TAC"/>
            </w:pPr>
          </w:p>
        </w:tc>
        <w:tc>
          <w:tcPr>
            <w:tcW w:w="850" w:type="dxa"/>
          </w:tcPr>
          <w:p w14:paraId="35CFDED4" w14:textId="77777777" w:rsidR="001E489F" w:rsidRDefault="001E489F" w:rsidP="003D6623">
            <w:pPr>
              <w:pStyle w:val="TAC"/>
            </w:pPr>
          </w:p>
        </w:tc>
        <w:tc>
          <w:tcPr>
            <w:tcW w:w="851" w:type="dxa"/>
          </w:tcPr>
          <w:p w14:paraId="02A432F3" w14:textId="77777777" w:rsidR="001E489F" w:rsidRDefault="001E489F" w:rsidP="003D6623">
            <w:pPr>
              <w:pStyle w:val="TAC"/>
            </w:pPr>
          </w:p>
        </w:tc>
        <w:tc>
          <w:tcPr>
            <w:tcW w:w="1752" w:type="dxa"/>
          </w:tcPr>
          <w:p w14:paraId="70435623" w14:textId="3840C04B" w:rsidR="001E489F" w:rsidRDefault="008A3F7A" w:rsidP="003D6623">
            <w:pPr>
              <w:pStyle w:val="TAC"/>
              <w:rPr>
                <w:lang w:eastAsia="zh-CN"/>
              </w:rPr>
            </w:pPr>
            <w:r>
              <w:rPr>
                <w:rFonts w:hint="eastAsia"/>
                <w:lang w:eastAsia="zh-CN"/>
              </w:rPr>
              <w:t>X</w:t>
            </w:r>
          </w:p>
        </w:tc>
      </w:tr>
      <w:tr w:rsidR="001E489F" w14:paraId="552F1957" w14:textId="77777777" w:rsidTr="003D6623">
        <w:trPr>
          <w:cantSplit/>
          <w:jc w:val="center"/>
        </w:trPr>
        <w:tc>
          <w:tcPr>
            <w:tcW w:w="1515" w:type="dxa"/>
            <w:tcBorders>
              <w:right w:val="single" w:sz="12" w:space="0" w:color="auto"/>
            </w:tcBorders>
          </w:tcPr>
          <w:p w14:paraId="296FE27F" w14:textId="77777777" w:rsidR="001E489F" w:rsidRDefault="001E489F" w:rsidP="003D6623">
            <w:pPr>
              <w:pStyle w:val="TAH"/>
            </w:pPr>
            <w:r>
              <w:t>Don't know</w:t>
            </w:r>
          </w:p>
        </w:tc>
        <w:tc>
          <w:tcPr>
            <w:tcW w:w="1275" w:type="dxa"/>
            <w:tcBorders>
              <w:left w:val="nil"/>
            </w:tcBorders>
          </w:tcPr>
          <w:p w14:paraId="4450E978" w14:textId="77777777" w:rsidR="001E489F" w:rsidRDefault="001E489F" w:rsidP="003D6623">
            <w:pPr>
              <w:pStyle w:val="TAC"/>
            </w:pPr>
          </w:p>
        </w:tc>
        <w:tc>
          <w:tcPr>
            <w:tcW w:w="1037" w:type="dxa"/>
          </w:tcPr>
          <w:p w14:paraId="6F19776F" w14:textId="77777777" w:rsidR="001E489F" w:rsidRDefault="001E489F" w:rsidP="003D6623">
            <w:pPr>
              <w:pStyle w:val="TAC"/>
            </w:pPr>
          </w:p>
        </w:tc>
        <w:tc>
          <w:tcPr>
            <w:tcW w:w="850" w:type="dxa"/>
          </w:tcPr>
          <w:p w14:paraId="3F07CB2B" w14:textId="187AC0BD" w:rsidR="001E489F" w:rsidRDefault="008A3F7A" w:rsidP="003D6623">
            <w:pPr>
              <w:pStyle w:val="TAC"/>
              <w:rPr>
                <w:lang w:eastAsia="zh-CN"/>
              </w:rPr>
            </w:pPr>
            <w:r>
              <w:rPr>
                <w:rFonts w:hint="eastAsia"/>
                <w:lang w:eastAsia="zh-CN"/>
              </w:rPr>
              <w:t>X</w:t>
            </w:r>
          </w:p>
        </w:tc>
        <w:tc>
          <w:tcPr>
            <w:tcW w:w="851" w:type="dxa"/>
          </w:tcPr>
          <w:p w14:paraId="290A158D" w14:textId="77777777" w:rsidR="001E489F" w:rsidRDefault="001E489F" w:rsidP="003D6623">
            <w:pPr>
              <w:pStyle w:val="TAC"/>
            </w:pPr>
          </w:p>
        </w:tc>
        <w:tc>
          <w:tcPr>
            <w:tcW w:w="1752" w:type="dxa"/>
          </w:tcPr>
          <w:p w14:paraId="02E98F67" w14:textId="77777777" w:rsidR="001E489F" w:rsidRDefault="001E489F" w:rsidP="003D662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Heading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6623">
        <w:trPr>
          <w:cantSplit/>
          <w:jc w:val="center"/>
        </w:trPr>
        <w:tc>
          <w:tcPr>
            <w:tcW w:w="452" w:type="dxa"/>
          </w:tcPr>
          <w:p w14:paraId="24027F16" w14:textId="1F02257D" w:rsidR="007861B8" w:rsidRPr="008A3F7A" w:rsidRDefault="008A3F7A" w:rsidP="003D6623">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3D6623">
            <w:pPr>
              <w:pStyle w:val="TAH"/>
              <w:ind w:right="-99"/>
              <w:jc w:val="left"/>
              <w:rPr>
                <w:b w:val="0"/>
                <w:bCs/>
                <w:color w:val="0000FF"/>
              </w:rPr>
            </w:pPr>
            <w:r w:rsidRPr="0006543E">
              <w:rPr>
                <w:b w:val="0"/>
                <w:bCs/>
                <w:color w:val="0000FF"/>
                <w:sz w:val="20"/>
              </w:rPr>
              <w:t xml:space="preserve">Study </w:t>
            </w:r>
          </w:p>
        </w:tc>
      </w:tr>
      <w:tr w:rsidR="007861B8" w14:paraId="1C6330D2" w14:textId="77777777" w:rsidTr="003D6623">
        <w:trPr>
          <w:cantSplit/>
          <w:jc w:val="center"/>
        </w:trPr>
        <w:tc>
          <w:tcPr>
            <w:tcW w:w="452" w:type="dxa"/>
          </w:tcPr>
          <w:p w14:paraId="3386E275" w14:textId="77777777" w:rsidR="007861B8" w:rsidRDefault="007861B8" w:rsidP="003D6623">
            <w:pPr>
              <w:pStyle w:val="TAC"/>
            </w:pPr>
          </w:p>
        </w:tc>
        <w:tc>
          <w:tcPr>
            <w:tcW w:w="2917" w:type="dxa"/>
            <w:shd w:val="clear" w:color="auto" w:fill="E0E0E0"/>
          </w:tcPr>
          <w:p w14:paraId="58AA67F6" w14:textId="77777777" w:rsidR="007861B8" w:rsidRPr="0006543E" w:rsidRDefault="007861B8" w:rsidP="003D6623">
            <w:pPr>
              <w:pStyle w:val="TAH"/>
              <w:ind w:right="-99"/>
              <w:jc w:val="left"/>
              <w:rPr>
                <w:b w:val="0"/>
                <w:bCs/>
                <w:color w:val="auto"/>
              </w:rPr>
            </w:pPr>
            <w:r w:rsidRPr="0006543E">
              <w:rPr>
                <w:b w:val="0"/>
                <w:bCs/>
                <w:color w:val="auto"/>
                <w:sz w:val="20"/>
              </w:rPr>
              <w:t>Normative – Stage 1</w:t>
            </w:r>
          </w:p>
        </w:tc>
      </w:tr>
      <w:tr w:rsidR="007861B8" w14:paraId="07A6662E" w14:textId="77777777" w:rsidTr="003D6623">
        <w:trPr>
          <w:cantSplit/>
          <w:jc w:val="center"/>
        </w:trPr>
        <w:tc>
          <w:tcPr>
            <w:tcW w:w="452" w:type="dxa"/>
          </w:tcPr>
          <w:p w14:paraId="2454A3B6" w14:textId="77777777" w:rsidR="007861B8" w:rsidRDefault="007861B8" w:rsidP="003D6623">
            <w:pPr>
              <w:pStyle w:val="TAC"/>
            </w:pPr>
          </w:p>
        </w:tc>
        <w:tc>
          <w:tcPr>
            <w:tcW w:w="2917" w:type="dxa"/>
            <w:shd w:val="clear" w:color="auto" w:fill="E0E0E0"/>
          </w:tcPr>
          <w:p w14:paraId="5E19322A" w14:textId="77777777" w:rsidR="007861B8" w:rsidRPr="0006543E" w:rsidRDefault="007861B8" w:rsidP="003D6623">
            <w:pPr>
              <w:pStyle w:val="TAH"/>
              <w:ind w:right="-99"/>
              <w:jc w:val="left"/>
              <w:rPr>
                <w:b w:val="0"/>
                <w:bCs/>
                <w:color w:val="auto"/>
              </w:rPr>
            </w:pPr>
            <w:r w:rsidRPr="0006543E">
              <w:rPr>
                <w:b w:val="0"/>
                <w:bCs/>
                <w:color w:val="auto"/>
                <w:sz w:val="20"/>
              </w:rPr>
              <w:t>Normative – Stage 2</w:t>
            </w:r>
          </w:p>
        </w:tc>
      </w:tr>
      <w:tr w:rsidR="007861B8" w14:paraId="3FA3CD8A" w14:textId="77777777" w:rsidTr="003D6623">
        <w:trPr>
          <w:cantSplit/>
          <w:jc w:val="center"/>
        </w:trPr>
        <w:tc>
          <w:tcPr>
            <w:tcW w:w="452" w:type="dxa"/>
          </w:tcPr>
          <w:p w14:paraId="15AA9BED" w14:textId="77777777" w:rsidR="007861B8" w:rsidRDefault="007861B8" w:rsidP="003D6623">
            <w:pPr>
              <w:pStyle w:val="TAC"/>
            </w:pPr>
          </w:p>
        </w:tc>
        <w:tc>
          <w:tcPr>
            <w:tcW w:w="2917" w:type="dxa"/>
            <w:shd w:val="clear" w:color="auto" w:fill="E0E0E0"/>
          </w:tcPr>
          <w:p w14:paraId="4D2C82D4" w14:textId="77777777" w:rsidR="007861B8" w:rsidRPr="0006543E" w:rsidRDefault="007861B8" w:rsidP="003D6623">
            <w:pPr>
              <w:pStyle w:val="TAH"/>
              <w:ind w:right="-99"/>
              <w:jc w:val="left"/>
              <w:rPr>
                <w:b w:val="0"/>
                <w:bCs/>
                <w:color w:val="auto"/>
              </w:rPr>
            </w:pPr>
            <w:r w:rsidRPr="0006543E">
              <w:rPr>
                <w:b w:val="0"/>
                <w:bCs/>
                <w:color w:val="auto"/>
                <w:sz w:val="20"/>
              </w:rPr>
              <w:t>Normative – Stage 3</w:t>
            </w:r>
          </w:p>
        </w:tc>
      </w:tr>
      <w:tr w:rsidR="007861B8" w14:paraId="24494143" w14:textId="77777777" w:rsidTr="003D6623">
        <w:trPr>
          <w:cantSplit/>
          <w:jc w:val="center"/>
        </w:trPr>
        <w:tc>
          <w:tcPr>
            <w:tcW w:w="452" w:type="dxa"/>
          </w:tcPr>
          <w:p w14:paraId="0A110EC3" w14:textId="77777777" w:rsidR="007861B8" w:rsidRDefault="007861B8" w:rsidP="003D6623">
            <w:pPr>
              <w:pStyle w:val="TAC"/>
            </w:pPr>
          </w:p>
        </w:tc>
        <w:tc>
          <w:tcPr>
            <w:tcW w:w="2917" w:type="dxa"/>
            <w:shd w:val="clear" w:color="auto" w:fill="E0E0E0"/>
          </w:tcPr>
          <w:p w14:paraId="4B700A55" w14:textId="77777777" w:rsidR="007861B8" w:rsidRPr="0006543E" w:rsidRDefault="007861B8" w:rsidP="003D66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6623">
        <w:trPr>
          <w:cantSplit/>
          <w:jc w:val="center"/>
        </w:trPr>
        <w:tc>
          <w:tcPr>
            <w:tcW w:w="9313" w:type="dxa"/>
            <w:gridSpan w:val="4"/>
            <w:shd w:val="clear" w:color="auto" w:fill="E0E0E0"/>
          </w:tcPr>
          <w:p w14:paraId="2DFF76DE" w14:textId="77777777" w:rsidR="001E489F" w:rsidRDefault="001E489F" w:rsidP="003D6623">
            <w:pPr>
              <w:pStyle w:val="TAH"/>
              <w:ind w:right="-99"/>
              <w:jc w:val="left"/>
            </w:pPr>
            <w:r w:rsidRPr="00E92452">
              <w:t xml:space="preserve">Parent Work </w:t>
            </w:r>
            <w:r>
              <w:t xml:space="preserve">/ Study </w:t>
            </w:r>
            <w:r w:rsidRPr="00E92452">
              <w:t xml:space="preserve">Items </w:t>
            </w:r>
          </w:p>
        </w:tc>
      </w:tr>
      <w:tr w:rsidR="001E489F" w14:paraId="747C89BC" w14:textId="77777777" w:rsidTr="003D6623">
        <w:trPr>
          <w:cantSplit/>
          <w:jc w:val="center"/>
        </w:trPr>
        <w:tc>
          <w:tcPr>
            <w:tcW w:w="1101" w:type="dxa"/>
            <w:shd w:val="clear" w:color="auto" w:fill="E0E0E0"/>
          </w:tcPr>
          <w:p w14:paraId="13D286EC" w14:textId="77777777" w:rsidR="001E489F" w:rsidDel="00C02DF6" w:rsidRDefault="001E489F" w:rsidP="003D6623">
            <w:pPr>
              <w:pStyle w:val="TAH"/>
              <w:ind w:right="-99"/>
              <w:jc w:val="left"/>
            </w:pPr>
            <w:r>
              <w:t>Acronym</w:t>
            </w:r>
          </w:p>
        </w:tc>
        <w:tc>
          <w:tcPr>
            <w:tcW w:w="1101" w:type="dxa"/>
            <w:shd w:val="clear" w:color="auto" w:fill="E0E0E0"/>
          </w:tcPr>
          <w:p w14:paraId="0E8ED1B9" w14:textId="77777777" w:rsidR="001E489F" w:rsidDel="00C02DF6" w:rsidRDefault="001E489F" w:rsidP="003D6623">
            <w:pPr>
              <w:pStyle w:val="TAH"/>
              <w:ind w:right="-99"/>
              <w:jc w:val="left"/>
            </w:pPr>
            <w:r>
              <w:t>Working Group</w:t>
            </w:r>
          </w:p>
        </w:tc>
        <w:tc>
          <w:tcPr>
            <w:tcW w:w="1101" w:type="dxa"/>
            <w:shd w:val="clear" w:color="auto" w:fill="E0E0E0"/>
          </w:tcPr>
          <w:p w14:paraId="18104C59" w14:textId="77777777" w:rsidR="001E489F" w:rsidRDefault="001E489F" w:rsidP="003D6623">
            <w:pPr>
              <w:pStyle w:val="TAH"/>
              <w:ind w:right="-99"/>
              <w:jc w:val="left"/>
            </w:pPr>
            <w:r>
              <w:t>Unique ID</w:t>
            </w:r>
          </w:p>
        </w:tc>
        <w:tc>
          <w:tcPr>
            <w:tcW w:w="6010" w:type="dxa"/>
            <w:shd w:val="clear" w:color="auto" w:fill="E0E0E0"/>
          </w:tcPr>
          <w:p w14:paraId="444DB744" w14:textId="77777777" w:rsidR="001E489F" w:rsidRDefault="001E489F" w:rsidP="003D6623">
            <w:pPr>
              <w:pStyle w:val="TAH"/>
              <w:ind w:right="-99"/>
              <w:jc w:val="left"/>
            </w:pPr>
            <w:r>
              <w:t>Title (as in 3GPP Work Plan)</w:t>
            </w:r>
          </w:p>
        </w:tc>
      </w:tr>
      <w:tr w:rsidR="001E489F" w14:paraId="1326EDDC" w14:textId="77777777" w:rsidTr="003D6623">
        <w:trPr>
          <w:cantSplit/>
          <w:jc w:val="center"/>
        </w:trPr>
        <w:tc>
          <w:tcPr>
            <w:tcW w:w="1101" w:type="dxa"/>
          </w:tcPr>
          <w:p w14:paraId="68BCEFEC" w14:textId="77777777" w:rsidR="001E489F" w:rsidRDefault="001E489F" w:rsidP="003D6623">
            <w:pPr>
              <w:pStyle w:val="TAL"/>
            </w:pPr>
          </w:p>
        </w:tc>
        <w:tc>
          <w:tcPr>
            <w:tcW w:w="1101" w:type="dxa"/>
          </w:tcPr>
          <w:p w14:paraId="334D300A" w14:textId="77777777" w:rsidR="001E489F" w:rsidRDefault="001E489F" w:rsidP="003D6623">
            <w:pPr>
              <w:pStyle w:val="TAL"/>
            </w:pPr>
          </w:p>
        </w:tc>
        <w:tc>
          <w:tcPr>
            <w:tcW w:w="1101" w:type="dxa"/>
          </w:tcPr>
          <w:p w14:paraId="3338BA6A" w14:textId="77777777" w:rsidR="001E489F" w:rsidRDefault="001E489F" w:rsidP="003D6623">
            <w:pPr>
              <w:pStyle w:val="TAL"/>
            </w:pPr>
          </w:p>
        </w:tc>
        <w:tc>
          <w:tcPr>
            <w:tcW w:w="6010" w:type="dxa"/>
          </w:tcPr>
          <w:p w14:paraId="225432A0" w14:textId="77777777" w:rsidR="001E489F" w:rsidRPr="00251D80" w:rsidRDefault="001E489F" w:rsidP="003D662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6623">
        <w:trPr>
          <w:cantSplit/>
          <w:jc w:val="center"/>
        </w:trPr>
        <w:tc>
          <w:tcPr>
            <w:tcW w:w="9526" w:type="dxa"/>
            <w:gridSpan w:val="3"/>
            <w:shd w:val="clear" w:color="auto" w:fill="E0E0E0"/>
          </w:tcPr>
          <w:p w14:paraId="44A32604" w14:textId="77777777" w:rsidR="001E489F" w:rsidRDefault="001E489F" w:rsidP="003D6623">
            <w:pPr>
              <w:pStyle w:val="TAH"/>
            </w:pPr>
            <w:r w:rsidRPr="00E92452">
              <w:t>Other related Work</w:t>
            </w:r>
            <w:r>
              <w:t xml:space="preserve"> /Study</w:t>
            </w:r>
            <w:r w:rsidRPr="00E92452">
              <w:t xml:space="preserve"> Items</w:t>
            </w:r>
            <w:r>
              <w:t xml:space="preserve"> (if any)</w:t>
            </w:r>
          </w:p>
        </w:tc>
      </w:tr>
      <w:tr w:rsidR="001E489F" w14:paraId="73374411" w14:textId="77777777" w:rsidTr="003D6623">
        <w:trPr>
          <w:cantSplit/>
          <w:jc w:val="center"/>
        </w:trPr>
        <w:tc>
          <w:tcPr>
            <w:tcW w:w="1101" w:type="dxa"/>
            <w:shd w:val="clear" w:color="auto" w:fill="E0E0E0"/>
          </w:tcPr>
          <w:p w14:paraId="1FE02429" w14:textId="77777777" w:rsidR="001E489F" w:rsidRDefault="001E489F" w:rsidP="003D6623">
            <w:pPr>
              <w:pStyle w:val="TAH"/>
            </w:pPr>
            <w:r>
              <w:t>Unique ID</w:t>
            </w:r>
          </w:p>
        </w:tc>
        <w:tc>
          <w:tcPr>
            <w:tcW w:w="3326" w:type="dxa"/>
            <w:shd w:val="clear" w:color="auto" w:fill="E0E0E0"/>
          </w:tcPr>
          <w:p w14:paraId="74D80133" w14:textId="77777777" w:rsidR="001E489F" w:rsidRDefault="001E489F" w:rsidP="003D6623">
            <w:pPr>
              <w:pStyle w:val="TAH"/>
            </w:pPr>
            <w:r>
              <w:t>Title</w:t>
            </w:r>
          </w:p>
        </w:tc>
        <w:tc>
          <w:tcPr>
            <w:tcW w:w="5099" w:type="dxa"/>
            <w:shd w:val="clear" w:color="auto" w:fill="E0E0E0"/>
          </w:tcPr>
          <w:p w14:paraId="1DB2E63C" w14:textId="77777777" w:rsidR="001E489F" w:rsidRDefault="001E489F" w:rsidP="003D6623">
            <w:pPr>
              <w:pStyle w:val="TAH"/>
            </w:pPr>
            <w:r>
              <w:t>Nature of relationship</w:t>
            </w:r>
          </w:p>
        </w:tc>
      </w:tr>
      <w:tr w:rsidR="00225B9C" w:rsidRPr="00225B9C" w14:paraId="1651E265" w14:textId="77777777" w:rsidTr="003D6623">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3D6623">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 xml:space="preserve">Support of Enhanced Industrial </w:t>
            </w:r>
            <w:proofErr w:type="spellStart"/>
            <w:r>
              <w:t>IIoT</w:t>
            </w:r>
            <w:proofErr w:type="spellEnd"/>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3D6623">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3D6623">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024A0429" w14:textId="77777777" w:rsidR="00B71CF2" w:rsidRDefault="00B71CF2" w:rsidP="00161D20"/>
    <w:p w14:paraId="6C8E4866" w14:textId="178336C8" w:rsidR="00B71CF2" w:rsidRDefault="00B71CF2" w:rsidP="00161D20">
      <w:r w:rsidRPr="00B71CF2">
        <w:t>For high accuracy time service consumers, only some NG-RAN nodes may be upgraded to support the service due to propagation delay compensation budget limit</w:t>
      </w:r>
      <w:r>
        <w:t xml:space="preserve">. Hence, </w:t>
      </w:r>
      <w:r>
        <w:rPr>
          <w:rFonts w:eastAsia="SimSun"/>
          <w:lang w:val="en-US" w:eastAsia="zh-CN"/>
        </w:rPr>
        <w:t>i</w:t>
      </w:r>
      <w:r w:rsidRPr="00FF058E">
        <w:rPr>
          <w:rFonts w:eastAsia="SimSun"/>
          <w:lang w:val="en-US" w:eastAsia="zh-CN"/>
        </w:rPr>
        <w:t>mpact on connected mode mobility due to time synchronization service</w:t>
      </w:r>
      <w:r>
        <w:rPr>
          <w:rFonts w:eastAsia="SimSun"/>
          <w:lang w:val="en-US" w:eastAsia="zh-CN"/>
        </w:rPr>
        <w:t xml:space="preserve"> among RAN nodes with different time synchronization accuracies needs to be considered.</w:t>
      </w:r>
    </w:p>
    <w:p w14:paraId="5DB4EBDD" w14:textId="77777777" w:rsidR="00161D20" w:rsidRDefault="00161D20" w:rsidP="00161D20"/>
    <w:p w14:paraId="00C96956" w14:textId="45AA4017" w:rsidR="00161D20" w:rsidRDefault="00161D20" w:rsidP="00161D20">
      <w:r>
        <w:t xml:space="preserve">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w:t>
      </w:r>
      <w:proofErr w:type="spellStart"/>
      <w:r>
        <w:t>gPTP</w:t>
      </w:r>
      <w:proofErr w:type="spellEnd"/>
      <w:r>
        <w:t xml:space="preserve">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w:t>
      </w:r>
      <w:proofErr w:type="spellStart"/>
      <w:r>
        <w:t>gNBs</w:t>
      </w:r>
      <w:proofErr w:type="spellEnd"/>
      <w:r>
        <w:t xml:space="preserve">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lastRenderedPageBreak/>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t xml:space="preserve">Besides, </w:t>
      </w:r>
      <w:r w:rsidRPr="00323D3C">
        <w:rPr>
          <w:lang w:val="en-US"/>
        </w:rPr>
        <w:t>capacity utilization is a key point</w:t>
      </w:r>
      <w:r>
        <w:rPr>
          <w:lang w:val="en-US"/>
        </w:rPr>
        <w:t xml:space="preserve"> for supporting demanding applications and services such as URLLC applications and XR services</w:t>
      </w:r>
      <w:proofErr w:type="gramStart"/>
      <w:r w:rsidRPr="00323D3C">
        <w:rPr>
          <w:lang w:val="en-US"/>
        </w:rPr>
        <w:t>.</w:t>
      </w:r>
      <w:r>
        <w:rPr>
          <w:lang w:val="en-US"/>
        </w:rPr>
        <w:t xml:space="preserve"> </w:t>
      </w:r>
      <w:r w:rsidRPr="00161D20">
        <w:rPr>
          <w:lang w:val="en-US"/>
        </w:rPr>
        <w:t>)</w:t>
      </w:r>
      <w:proofErr w:type="gramEnd"/>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 xml:space="preserve">UE-UE communication is widely used in industry scenario. </w:t>
      </w:r>
      <w:proofErr w:type="gramStart"/>
      <w:r w:rsidRPr="00B476A8">
        <w:rPr>
          <w:rFonts w:eastAsia="Yu Mincho"/>
          <w:i w:val="0"/>
          <w:lang w:val="en-US"/>
        </w:rPr>
        <w:t>However</w:t>
      </w:r>
      <w:proofErr w:type="gramEnd"/>
      <w:r w:rsidRPr="00B476A8">
        <w:rPr>
          <w:rFonts w:eastAsia="Yu Mincho"/>
          <w:i w:val="0"/>
          <w:lang w:val="en-US"/>
        </w:rPr>
        <w:t xml:space="preserve"> some features, e.g. BAT adjustment, Survival Time, cannot b</w:t>
      </w:r>
      <w:r>
        <w:rPr>
          <w:rFonts w:eastAsia="Yu Mincho"/>
          <w:i w:val="0"/>
          <w:lang w:val="en-US"/>
        </w:rPr>
        <w:t xml:space="preserve">e used in UE-UE communication. </w:t>
      </w:r>
      <w:r w:rsidRPr="00B476A8">
        <w:rPr>
          <w:rFonts w:eastAsia="Yu Mincho"/>
          <w:i w:val="0"/>
          <w:lang w:val="en-US"/>
        </w:rPr>
        <w:t xml:space="preserve">For BAT adjustment in the UE2UE scenario, if the RANs </w:t>
      </w:r>
      <w:proofErr w:type="gramStart"/>
      <w:r w:rsidRPr="00B476A8">
        <w:rPr>
          <w:rFonts w:eastAsia="Yu Mincho"/>
          <w:i w:val="0"/>
          <w:lang w:val="en-US"/>
        </w:rPr>
        <w:t>provides</w:t>
      </w:r>
      <w:proofErr w:type="gramEnd"/>
      <w:r w:rsidRPr="00B476A8">
        <w:rPr>
          <w:rFonts w:eastAsia="Yu Mincho"/>
          <w:i w:val="0"/>
          <w:lang w:val="en-US"/>
        </w:rPr>
        <w:t xml:space="preserve">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w:t>
      </w:r>
      <w:proofErr w:type="gramStart"/>
      <w:r w:rsidRPr="00B476A8">
        <w:rPr>
          <w:lang w:val="en-US" w:eastAsia="zh-CN"/>
        </w:rPr>
        <w:t>etc..</w:t>
      </w:r>
      <w:proofErr w:type="gramEnd"/>
      <w:r w:rsidRPr="00B476A8">
        <w:rPr>
          <w:lang w:val="en-US" w:eastAsia="zh-CN"/>
        </w:rPr>
        <w:t xml:space="preserve">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GMEC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 is required.</w:t>
      </w:r>
    </w:p>
    <w:p w14:paraId="7E4D6393" w14:textId="77777777" w:rsidR="00C710BB" w:rsidRDefault="00C710BB" w:rsidP="00C710BB">
      <w:pPr>
        <w:rPr>
          <w:lang w:val="en-US" w:eastAsia="zh-CN"/>
        </w:rPr>
      </w:pPr>
    </w:p>
    <w:p w14:paraId="7B83BDB2" w14:textId="2B445367" w:rsidR="00B476A8" w:rsidRPr="00C710BB" w:rsidRDefault="00C710BB" w:rsidP="00C710BB">
      <w:pPr>
        <w:rPr>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SimSun"/>
          <w:b/>
          <w:bCs/>
          <w:lang w:val="en-US" w:eastAsia="zh-CN"/>
        </w:rPr>
      </w:pPr>
    </w:p>
    <w:p w14:paraId="6AEDBCAE" w14:textId="77777777" w:rsidR="00FF058E" w:rsidRPr="00FF058E" w:rsidRDefault="00FF058E" w:rsidP="00FF058E">
      <w:pPr>
        <w:rPr>
          <w:rFonts w:eastAsia="SimSun"/>
          <w:lang w:val="en-US" w:eastAsia="zh-CN"/>
        </w:rPr>
      </w:pPr>
      <w:r w:rsidRPr="00FF058E">
        <w:rPr>
          <w:rFonts w:eastAsia="SimSun"/>
          <w:b/>
          <w:bCs/>
          <w:lang w:val="en-US" w:eastAsia="zh-CN"/>
        </w:rPr>
        <w:t>WT-1: Time Synchronization enhancements</w:t>
      </w:r>
    </w:p>
    <w:p w14:paraId="62413CFC" w14:textId="390B5506" w:rsidR="008E098C" w:rsidRPr="00FF058E" w:rsidRDefault="008E098C" w:rsidP="00FF058E">
      <w:pPr>
        <w:pStyle w:val="Guidance"/>
        <w:rPr>
          <w:rFonts w:eastAsia="SimSun"/>
          <w:i w:val="0"/>
          <w:lang w:val="en-US" w:eastAsia="zh-CN"/>
        </w:rPr>
      </w:pPr>
      <w:r w:rsidRPr="008E098C">
        <w:rPr>
          <w:rFonts w:eastAsia="SimSun"/>
          <w:i w:val="0"/>
          <w:lang w:val="en-US" w:eastAsia="zh-CN"/>
        </w:rPr>
        <w:t>WT-1.1:   Access Stratum based time synchronization enhancements considering AF requested time synchronization coverage area and/or subscribed time synchronization coverage area for UEs in RRC_IDLE and RRC_INACTIVE. </w:t>
      </w:r>
    </w:p>
    <w:p w14:paraId="6AC9501E" w14:textId="406F20CC" w:rsidR="00FF058E" w:rsidRPr="00FF058E" w:rsidRDefault="00FF058E" w:rsidP="00FF058E">
      <w:pPr>
        <w:rPr>
          <w:rFonts w:eastAsia="SimSun"/>
          <w:lang w:val="en-US" w:eastAsia="zh-CN"/>
        </w:rPr>
      </w:pPr>
      <w:r w:rsidRPr="00FF058E">
        <w:rPr>
          <w:rFonts w:eastAsia="SimSun"/>
          <w:lang w:val="en-US" w:eastAsia="zh-CN"/>
        </w:rPr>
        <w:t>WT-1.2    Impact on connected mode mobility due to time synchronization service</w:t>
      </w:r>
      <w:r w:rsidR="00B71CF2">
        <w:rPr>
          <w:rFonts w:eastAsia="SimSun"/>
          <w:lang w:val="en-US" w:eastAsia="zh-CN"/>
        </w:rPr>
        <w:t xml:space="preserve"> among RAN nodes with different time synchronization accuracies</w:t>
      </w:r>
      <w:r w:rsidRPr="00FF058E">
        <w:rPr>
          <w:rFonts w:eastAsia="SimSun"/>
          <w:lang w:val="en-US" w:eastAsia="zh-CN"/>
        </w:rPr>
        <w:t>.</w:t>
      </w:r>
    </w:p>
    <w:p w14:paraId="64DBF83E" w14:textId="313E63D4" w:rsidR="00FF058E" w:rsidRPr="00FF058E" w:rsidRDefault="00FF058E" w:rsidP="00FF058E">
      <w:pPr>
        <w:rPr>
          <w:rFonts w:eastAsia="SimSun"/>
          <w:lang w:val="en-US" w:eastAsia="zh-CN"/>
        </w:rPr>
      </w:pPr>
      <w:r w:rsidRPr="00FF058E">
        <w:rPr>
          <w:rFonts w:eastAsia="SimSun"/>
          <w:lang w:val="en-US" w:eastAsia="zh-CN"/>
        </w:rPr>
        <w:t>WT-1.3    How to support time synchronization service for</w:t>
      </w:r>
      <w:r w:rsidR="00B71CF2">
        <w:rPr>
          <w:rFonts w:eastAsia="SimSun" w:hint="eastAsia"/>
          <w:lang w:val="en-US" w:eastAsia="zh-CN"/>
        </w:rPr>
        <w:t>a</w:t>
      </w:r>
      <w:r w:rsidRPr="00FF058E">
        <w:rPr>
          <w:rFonts w:eastAsia="SimSun"/>
          <w:lang w:val="en-US" w:eastAsia="zh-CN"/>
        </w:rPr>
        <w:t xml:space="preserve"> group </w:t>
      </w:r>
      <w:r w:rsidR="00B71CF2">
        <w:rPr>
          <w:rFonts w:eastAsia="SimSun"/>
          <w:lang w:val="en-US" w:eastAsia="zh-CN"/>
        </w:rPr>
        <w:t xml:space="preserve">of UEs </w:t>
      </w:r>
      <w:r w:rsidRPr="00FF058E">
        <w:rPr>
          <w:rFonts w:eastAsia="SimSun"/>
          <w:lang w:val="en-US" w:eastAsia="zh-CN"/>
        </w:rPr>
        <w:t>and service assurance for high accuracy time synchronization service.</w:t>
      </w:r>
    </w:p>
    <w:p w14:paraId="02C9963C" w14:textId="77777777" w:rsidR="00FF058E" w:rsidRPr="00FF058E" w:rsidRDefault="00FF058E" w:rsidP="00FF058E">
      <w:pPr>
        <w:rPr>
          <w:rFonts w:eastAsia="SimSun"/>
          <w:lang w:val="en-US" w:eastAsia="zh-CN"/>
        </w:rPr>
      </w:pPr>
    </w:p>
    <w:p w14:paraId="2DB06D78" w14:textId="77777777" w:rsidR="00FF058E" w:rsidRPr="00FF058E" w:rsidRDefault="00FF058E" w:rsidP="00FF058E">
      <w:pPr>
        <w:rPr>
          <w:rFonts w:eastAsia="SimSun"/>
          <w:lang w:val="en-US" w:eastAsia="zh-CN"/>
        </w:rPr>
      </w:pPr>
      <w:r w:rsidRPr="00FF058E">
        <w:rPr>
          <w:rFonts w:eastAsia="SimSun"/>
          <w:lang w:val="en-US" w:eastAsia="zh-CN"/>
        </w:rPr>
        <w:t xml:space="preserve">NOTE: This WT does not consider Clock synchronization to a group of UEs via </w:t>
      </w:r>
      <w:proofErr w:type="spellStart"/>
      <w:r w:rsidRPr="00FF058E">
        <w:rPr>
          <w:rFonts w:eastAsia="SimSun"/>
          <w:lang w:val="en-US" w:eastAsia="zh-CN"/>
        </w:rPr>
        <w:t>ProSe</w:t>
      </w:r>
      <w:proofErr w:type="spellEnd"/>
      <w:r w:rsidRPr="00FF058E">
        <w:rPr>
          <w:rFonts w:eastAsia="SimSun"/>
          <w:lang w:val="en-US" w:eastAsia="zh-CN"/>
        </w:rPr>
        <w:t xml:space="preserve"> direct/indirect communication.</w:t>
      </w:r>
    </w:p>
    <w:p w14:paraId="19CD4A89" w14:textId="65CF4BCC" w:rsidR="00FF058E" w:rsidRPr="00FF058E" w:rsidRDefault="00FF058E" w:rsidP="00FF058E">
      <w:pPr>
        <w:rPr>
          <w:rFonts w:eastAsia="SimSun"/>
          <w:lang w:val="en-US" w:eastAsia="zh-CN"/>
        </w:rPr>
      </w:pPr>
      <w:r w:rsidRPr="00FF058E">
        <w:rPr>
          <w:rFonts w:eastAsia="SimSun"/>
          <w:lang w:val="en-US" w:eastAsia="zh-CN"/>
        </w:rPr>
        <w:t>  </w:t>
      </w:r>
    </w:p>
    <w:p w14:paraId="7E145F9A" w14:textId="77777777" w:rsidR="00FF058E" w:rsidRPr="00FF058E" w:rsidRDefault="00FF058E" w:rsidP="008E098C">
      <w:pPr>
        <w:rPr>
          <w:rFonts w:eastAsia="SimSun"/>
          <w:lang w:val="en-US" w:eastAsia="zh-CN"/>
        </w:rPr>
      </w:pPr>
    </w:p>
    <w:p w14:paraId="4F6AE329" w14:textId="77777777" w:rsidR="00FF058E" w:rsidRPr="00FF058E" w:rsidRDefault="00FF058E" w:rsidP="00FF058E">
      <w:pPr>
        <w:rPr>
          <w:rFonts w:eastAsia="SimSun"/>
          <w:lang w:val="en-US" w:eastAsia="zh-CN"/>
        </w:rPr>
      </w:pPr>
      <w:r w:rsidRPr="00FF058E">
        <w:rPr>
          <w:rFonts w:eastAsia="SimSun"/>
          <w:b/>
          <w:bCs/>
          <w:lang w:val="en-US" w:eastAsia="zh-CN"/>
        </w:rPr>
        <w:t>WT-2: General URLLC enhancements</w:t>
      </w:r>
    </w:p>
    <w:p w14:paraId="1F2D47E0" w14:textId="63D790D1" w:rsidR="00FF058E" w:rsidRPr="00FF058E" w:rsidRDefault="00FF058E" w:rsidP="00FF058E">
      <w:pPr>
        <w:rPr>
          <w:lang w:eastAsia="zh-CN"/>
        </w:rPr>
      </w:pPr>
      <w:r>
        <w:rPr>
          <w:lang w:eastAsia="zh-CN"/>
        </w:rPr>
        <w:t xml:space="preserve">WT-2.1 </w:t>
      </w:r>
      <w:r w:rsidRPr="00FF058E">
        <w:rPr>
          <w:lang w:eastAsia="zh-CN"/>
        </w:rPr>
        <w:t>Support for 3GPP system-controlled replication for both Ethernet and IP type PDU Sessions</w:t>
      </w:r>
      <w:r w:rsidR="00CA091D">
        <w:rPr>
          <w:lang w:eastAsia="zh-CN"/>
        </w:rPr>
        <w:t>, i.e.</w:t>
      </w:r>
      <w:r w:rsidR="00164D87">
        <w:rPr>
          <w:lang w:eastAsia="zh-CN"/>
        </w:rPr>
        <w:t xml:space="preserve"> without relying on </w:t>
      </w:r>
      <w:r w:rsidR="00CA091D" w:rsidRPr="001B7C50">
        <w:t>upper layer protocols</w:t>
      </w:r>
      <w:r w:rsidR="00CA091D">
        <w:t xml:space="preserve"> </w:t>
      </w:r>
      <w:r w:rsidR="00CA091D" w:rsidRPr="001B7C50">
        <w:t>to manage the replication and elimination of redundant packets/frames over the duplicate paths</w:t>
      </w:r>
      <w:r w:rsidRPr="00FF058E">
        <w:rPr>
          <w:lang w:eastAsia="zh-CN"/>
        </w:rPr>
        <w:t>.</w:t>
      </w:r>
    </w:p>
    <w:p w14:paraId="272B2D39" w14:textId="682BE537" w:rsidR="00FF058E" w:rsidRPr="00FF058E" w:rsidRDefault="00FF058E" w:rsidP="00FF058E">
      <w:pPr>
        <w:pStyle w:val="ListParagraph"/>
        <w:numPr>
          <w:ilvl w:val="0"/>
          <w:numId w:val="9"/>
        </w:numPr>
        <w:rPr>
          <w:sz w:val="20"/>
          <w:szCs w:val="20"/>
          <w:lang w:eastAsia="zh-CN"/>
        </w:rPr>
      </w:pPr>
      <w:r w:rsidRPr="00FF058E">
        <w:rPr>
          <w:sz w:val="20"/>
          <w:szCs w:val="20"/>
          <w:lang w:eastAsia="zh-CN"/>
        </w:rPr>
        <w:t xml:space="preserve">Replication and elimination performed within 3GPP system for a single registration, two different PDU Sessions for a single </w:t>
      </w:r>
      <w:proofErr w:type="gramStart"/>
      <w:r w:rsidRPr="00FF058E">
        <w:rPr>
          <w:sz w:val="20"/>
          <w:szCs w:val="20"/>
          <w:lang w:eastAsia="zh-CN"/>
        </w:rPr>
        <w:t>UE.​</w:t>
      </w:r>
      <w:proofErr w:type="gramEnd"/>
    </w:p>
    <w:p w14:paraId="3E72BD2C" w14:textId="4B44526A" w:rsidR="00FF058E" w:rsidRPr="00FF058E" w:rsidRDefault="00FF058E" w:rsidP="00FF058E">
      <w:pPr>
        <w:pStyle w:val="ListParagraph"/>
        <w:numPr>
          <w:ilvl w:val="0"/>
          <w:numId w:val="9"/>
        </w:numPr>
        <w:rPr>
          <w:sz w:val="20"/>
          <w:szCs w:val="20"/>
          <w:lang w:eastAsia="zh-CN"/>
        </w:rPr>
      </w:pPr>
      <w:r w:rsidRPr="00FF058E">
        <w:rPr>
          <w:sz w:val="20"/>
          <w:szCs w:val="20"/>
          <w:lang w:eastAsia="zh-CN"/>
        </w:rPr>
        <w:t xml:space="preserve">Replication and elimination performed within 3GPP system for two different PDU Sessions, one per UE, assuming UE is independently </w:t>
      </w:r>
      <w:proofErr w:type="gramStart"/>
      <w:r w:rsidRPr="00FF058E">
        <w:rPr>
          <w:sz w:val="20"/>
          <w:szCs w:val="20"/>
          <w:lang w:eastAsia="zh-CN"/>
        </w:rPr>
        <w:t>registered.​</w:t>
      </w:r>
      <w:proofErr w:type="gramEnd"/>
    </w:p>
    <w:p w14:paraId="52D0162D" w14:textId="36954A07" w:rsidR="00FF058E" w:rsidRPr="00FF058E" w:rsidRDefault="00FF058E" w:rsidP="00FF058E">
      <w:pPr>
        <w:pStyle w:val="ListParagraph"/>
        <w:numPr>
          <w:ilvl w:val="0"/>
          <w:numId w:val="9"/>
        </w:numPr>
        <w:rPr>
          <w:sz w:val="20"/>
          <w:szCs w:val="20"/>
          <w:lang w:eastAsia="zh-CN"/>
        </w:rPr>
      </w:pPr>
      <w:r w:rsidRPr="00FF058E">
        <w:rPr>
          <w:sz w:val="20"/>
          <w:szCs w:val="20"/>
          <w:lang w:eastAsia="zh-CN"/>
        </w:rPr>
        <w:t>Ability to trigger replication is within the 3GPP system, protocol aspects to replicate/</w:t>
      </w:r>
      <w:proofErr w:type="gramStart"/>
      <w:r w:rsidRPr="00FF058E">
        <w:rPr>
          <w:sz w:val="20"/>
          <w:szCs w:val="20"/>
          <w:lang w:eastAsia="zh-CN"/>
        </w:rPr>
        <w:t>eliminate.​</w:t>
      </w:r>
      <w:proofErr w:type="gramEnd"/>
    </w:p>
    <w:p w14:paraId="13EFAA58" w14:textId="7FD15051" w:rsidR="00FF058E" w:rsidRDefault="00FF058E" w:rsidP="00FF058E">
      <w:pPr>
        <w:pStyle w:val="ListParagraph"/>
        <w:numPr>
          <w:ilvl w:val="0"/>
          <w:numId w:val="9"/>
        </w:numPr>
        <w:rPr>
          <w:sz w:val="20"/>
          <w:szCs w:val="20"/>
          <w:lang w:eastAsia="zh-CN"/>
        </w:rPr>
      </w:pPr>
      <w:r w:rsidRPr="00FF058E">
        <w:rPr>
          <w:sz w:val="20"/>
          <w:szCs w:val="20"/>
          <w:lang w:eastAsia="zh-CN"/>
        </w:rPr>
        <w:lastRenderedPageBreak/>
        <w:t>Extended capability exposure framework to allow Application Function to discover, request or influence selective duplication, 5GS reliability and redundancy functionality.</w:t>
      </w:r>
    </w:p>
    <w:p w14:paraId="762F8CBA" w14:textId="02887888"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BE5BE4" w:rsidRPr="00BE5BE4">
        <w:rPr>
          <w:lang w:eastAsia="zh-CN"/>
        </w:rPr>
        <w:t>Support for avoid transferring unnecessary payloads to improve efficiency of transmission capacity.</w:t>
      </w:r>
    </w:p>
    <w:p w14:paraId="58965AAE" w14:textId="14643668" w:rsidR="00BE5BE4" w:rsidRDefault="00BE5BE4" w:rsidP="00FF058E">
      <w:pPr>
        <w:rPr>
          <w:lang w:eastAsia="zh-CN"/>
        </w:rPr>
      </w:pPr>
      <w:r>
        <w:rPr>
          <w:lang w:eastAsia="zh-CN"/>
        </w:rPr>
        <w:t>WT 2.3 Void</w:t>
      </w:r>
    </w:p>
    <w:p w14:paraId="362AF47C" w14:textId="461D6AB3" w:rsidR="00FF058E" w:rsidRPr="00FF058E" w:rsidRDefault="00FF058E" w:rsidP="00BE5BE4">
      <w:pPr>
        <w:rPr>
          <w:lang w:eastAsia="zh-CN"/>
        </w:rPr>
      </w:pPr>
      <w:r>
        <w:rPr>
          <w:lang w:eastAsia="zh-CN"/>
        </w:rPr>
        <w:t>WT 2.4</w:t>
      </w:r>
      <w:r w:rsidR="00BE5BE4">
        <w:rPr>
          <w:lang w:eastAsia="zh-CN"/>
        </w:rPr>
        <w:t xml:space="preserve"> Support BAT adjustment and survival time in UE-to-UE scenario.</w:t>
      </w:r>
    </w:p>
    <w:p w14:paraId="719322CD" w14:textId="77777777" w:rsidR="00BE5BE4" w:rsidRDefault="00BE5BE4" w:rsidP="008E098C">
      <w:pPr>
        <w:rPr>
          <w:rFonts w:eastAsia="SimSun"/>
          <w:lang w:eastAsia="zh-CN"/>
        </w:rPr>
      </w:pPr>
    </w:p>
    <w:p w14:paraId="5BAD5528" w14:textId="72D8FCF4" w:rsidR="00FF058E" w:rsidRDefault="00FF058E" w:rsidP="008E098C">
      <w:pPr>
        <w:rPr>
          <w:rFonts w:eastAsia="SimSun"/>
          <w:lang w:eastAsia="zh-CN"/>
        </w:rPr>
      </w:pPr>
      <w:r w:rsidRPr="00FF058E">
        <w:rPr>
          <w:rFonts w:eastAsia="SimSun"/>
          <w:lang w:eastAsia="zh-CN"/>
        </w:rPr>
        <w:t>WT-3</w:t>
      </w:r>
      <w:r>
        <w:rPr>
          <w:rFonts w:eastAsia="SimSun"/>
          <w:lang w:eastAsia="zh-CN"/>
        </w:rPr>
        <w:t>: Void</w:t>
      </w:r>
    </w:p>
    <w:p w14:paraId="34AB0125" w14:textId="77777777" w:rsidR="00BE5BE4" w:rsidRDefault="00BE5BE4" w:rsidP="00FF058E">
      <w:pPr>
        <w:rPr>
          <w:rFonts w:eastAsia="SimSun"/>
          <w:lang w:eastAsia="zh-CN"/>
        </w:rPr>
      </w:pPr>
    </w:p>
    <w:p w14:paraId="71B0D2BF" w14:textId="10AAF7C0" w:rsidR="00FF058E" w:rsidRPr="00BE5BE4" w:rsidRDefault="00FF058E" w:rsidP="00FF058E">
      <w:pPr>
        <w:rPr>
          <w:rFonts w:eastAsia="SimSun"/>
          <w:b/>
          <w:lang w:eastAsia="zh-CN"/>
        </w:rPr>
      </w:pPr>
      <w:r w:rsidRPr="00BE5BE4">
        <w:rPr>
          <w:rFonts w:eastAsia="SimSun"/>
          <w:b/>
          <w:lang w:eastAsia="zh-CN"/>
        </w:rPr>
        <w:t>WT-4: Generic group management, exposure and communication enhancements</w:t>
      </w:r>
    </w:p>
    <w:p w14:paraId="31BA0534" w14:textId="163D55C3" w:rsidR="00BE5BE4" w:rsidRPr="00BE5BE4" w:rsidRDefault="00BE5BE4" w:rsidP="00BE5BE4">
      <w:pPr>
        <w:rPr>
          <w:szCs w:val="22"/>
          <w:lang w:val="en-US" w:eastAsia="zh-CN"/>
        </w:rPr>
      </w:pPr>
      <w:r w:rsidRPr="00FF058E">
        <w:rPr>
          <w:rFonts w:eastAsia="SimSun"/>
          <w:lang w:eastAsia="zh-CN"/>
        </w:rPr>
        <w:t>WT-4</w:t>
      </w:r>
      <w:r>
        <w:rPr>
          <w:rFonts w:eastAsia="SimSun"/>
          <w:lang w:eastAsia="zh-CN"/>
        </w:rPr>
        <w:t>.1</w:t>
      </w:r>
      <w:r w:rsidRPr="00FF058E">
        <w:rPr>
          <w:rFonts w:eastAsia="SimSun"/>
          <w:lang w:eastAsia="zh-CN"/>
        </w:rPr>
        <w:t>:</w:t>
      </w:r>
      <w:r>
        <w:rPr>
          <w:rFonts w:eastAsia="SimSun"/>
          <w:lang w:eastAsia="zh-CN"/>
        </w:rPr>
        <w:t xml:space="preserve"> </w:t>
      </w:r>
      <w:r w:rsidRPr="00BE5BE4">
        <w:rPr>
          <w:szCs w:val="22"/>
          <w:lang w:val="en-US" w:eastAsia="zh-CN"/>
        </w:rPr>
        <w:t>How to support integration of 5G VN and legacy LAN</w:t>
      </w:r>
      <w:r w:rsidRPr="00BE5BE4">
        <w:rPr>
          <w:rFonts w:ascii="Calibri" w:hAnsi="Calibri" w:cs="Calibri"/>
          <w:szCs w:val="22"/>
          <w:lang w:val="en-US" w:eastAsia="ko-KR"/>
        </w:rPr>
        <w:t xml:space="preserve"> </w:t>
      </w:r>
      <w:r w:rsidRPr="00BE5BE4">
        <w:rPr>
          <w:szCs w:val="22"/>
          <w:lang w:val="en-US" w:eastAsia="zh-CN"/>
        </w:rPr>
        <w:t>(including Ethernet LAN or L3 sub-network, either on UE side or DN side)</w:t>
      </w:r>
    </w:p>
    <w:p w14:paraId="48666AF1" w14:textId="77777777" w:rsidR="00BE5BE4" w:rsidRPr="00BE5BE4" w:rsidRDefault="00BE5BE4" w:rsidP="00BE5BE4">
      <w:pPr>
        <w:numPr>
          <w:ilvl w:val="0"/>
          <w:numId w:val="14"/>
        </w:numPr>
        <w:rPr>
          <w:szCs w:val="22"/>
          <w:lang w:val="en-US" w:eastAsia="zh-CN"/>
        </w:rPr>
      </w:pPr>
      <w:r w:rsidRPr="00BE5BE4">
        <w:rPr>
          <w:szCs w:val="22"/>
          <w:lang w:val="en-US" w:eastAsia="zh-CN"/>
        </w:rPr>
        <w:t>Integration architecture to support cross-site tunnel (between UPFs, between UPF and router in local DC) establishment and release, QoS provisioning and monitoring for cross-site tunnel, intelligent traffic steering on cross-site tunnel, exposure for reporting and configuration mapping.</w:t>
      </w:r>
    </w:p>
    <w:p w14:paraId="31F31E0C" w14:textId="1C216B3B" w:rsidR="00FF058E" w:rsidRPr="00BE5BE4" w:rsidRDefault="00BE5BE4" w:rsidP="00BE5BE4">
      <w:pPr>
        <w:pStyle w:val="ListParagraph"/>
        <w:numPr>
          <w:ilvl w:val="0"/>
          <w:numId w:val="14"/>
        </w:numPr>
        <w:rPr>
          <w:sz w:val="21"/>
        </w:rPr>
      </w:pPr>
      <w:r w:rsidRPr="00BE5BE4">
        <w:rPr>
          <w:sz w:val="20"/>
          <w:szCs w:val="22"/>
          <w:lang w:eastAsia="zh-CN"/>
        </w:rPr>
        <w:t>Management of the DN side devices and the UE side devices as 5G VN group members in order to enable the 5GC be aware of the existing of the devices in the legacy LAN so to control the traffic routing for such devices in the group communication</w:t>
      </w:r>
    </w:p>
    <w:p w14:paraId="28402A1F" w14:textId="3264F775" w:rsidR="001E489F" w:rsidRDefault="00FF058E" w:rsidP="00FF058E">
      <w:r>
        <w:t>WT-4.2 How to enable support for dynamic routing among multiple SMF domains.</w:t>
      </w:r>
    </w:p>
    <w:p w14:paraId="58184D70" w14:textId="6EFEBB4B" w:rsidR="00BE5BE4" w:rsidRDefault="00BE5BE4" w:rsidP="00FF058E">
      <w:r>
        <w:t>WT-4.3 Void.</w:t>
      </w:r>
    </w:p>
    <w:p w14:paraId="67093D80" w14:textId="4C56B0B4" w:rsidR="00BE5BE4" w:rsidRDefault="00BE5BE4" w:rsidP="00FF058E">
      <w:r>
        <w:t>WT-4.4 Void.</w:t>
      </w:r>
    </w:p>
    <w:p w14:paraId="5BD4D95D" w14:textId="2F7C8925" w:rsidR="00FF058E" w:rsidRDefault="00FF058E" w:rsidP="00BE5BE4">
      <w:pPr>
        <w:rPr>
          <w:lang w:eastAsia="zh-CN"/>
        </w:rPr>
      </w:pPr>
      <w:r>
        <w:t>WT-4</w:t>
      </w:r>
      <w:r>
        <w:rPr>
          <w:rFonts w:hint="eastAsia"/>
          <w:lang w:eastAsia="zh-CN"/>
        </w:rPr>
        <w:t>.</w:t>
      </w:r>
      <w:r>
        <w:rPr>
          <w:lang w:eastAsia="zh-CN"/>
        </w:rPr>
        <w:t xml:space="preserve">5 </w:t>
      </w:r>
      <w:r w:rsidR="00BE5BE4">
        <w:rPr>
          <w:lang w:eastAsia="zh-CN"/>
        </w:rPr>
        <w:t>Enhancements for QoS Monitoring</w:t>
      </w:r>
      <w:r w:rsidR="00CA091D">
        <w:rPr>
          <w:lang w:eastAsia="zh-CN"/>
        </w:rPr>
        <w:t xml:space="preserve"> exposure to avoid</w:t>
      </w:r>
      <w:r w:rsidR="00CA091D" w:rsidRPr="00CA091D">
        <w:rPr>
          <w:lang w:eastAsia="zh-CN"/>
        </w:rPr>
        <w:t xml:space="preserve"> be</w:t>
      </w:r>
      <w:r w:rsidR="00CA091D">
        <w:rPr>
          <w:lang w:eastAsia="zh-CN"/>
        </w:rPr>
        <w:t>ing</w:t>
      </w:r>
      <w:r w:rsidR="00CA091D" w:rsidRPr="00CA091D">
        <w:rPr>
          <w:lang w:eastAsia="zh-CN"/>
        </w:rPr>
        <w:t xml:space="preserve"> contingent on knowledge of internal 5G system parameters/architecture/setup</w:t>
      </w:r>
      <w:r w:rsidR="00CA091D">
        <w:rPr>
          <w:lang w:eastAsia="zh-CN"/>
        </w:rPr>
        <w:t>.</w:t>
      </w:r>
    </w:p>
    <w:p w14:paraId="2EC1BC14" w14:textId="77777777" w:rsidR="00930161" w:rsidRDefault="00930161" w:rsidP="00BE5BE4">
      <w:pPr>
        <w:pStyle w:val="Heading2"/>
      </w:pPr>
    </w:p>
    <w:p w14:paraId="55C47453" w14:textId="2D54F181" w:rsidR="00BE5BE4" w:rsidRDefault="00BE5BE4" w:rsidP="00BE5BE4">
      <w:pPr>
        <w:pStyle w:val="Heading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BE5BE4" w14:paraId="585A8CD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6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22"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90"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2006"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4E09856F" w:rsidR="00BE5BE4" w:rsidRDefault="00FD3619">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56DBD252" w:rsidR="00BE5BE4" w:rsidRDefault="00BE5BE4">
            <w:r>
              <w:t>1.5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55627FDA" w:rsidR="00BE5BE4" w:rsidRDefault="00BE5BE4">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6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122D57C"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591BAC58"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61" w:type="dxa"/>
            <w:tcBorders>
              <w:top w:val="single" w:sz="4" w:space="0" w:color="auto"/>
              <w:left w:val="single" w:sz="4" w:space="0" w:color="auto"/>
              <w:bottom w:val="single" w:sz="4" w:space="0" w:color="auto"/>
              <w:right w:val="single" w:sz="4" w:space="0" w:color="auto"/>
            </w:tcBorders>
            <w:hideMark/>
          </w:tcPr>
          <w:p w14:paraId="5F185964" w14:textId="5EDF2344" w:rsidR="00BE5BE4" w:rsidRDefault="00FD3619">
            <w:r>
              <w:t>0.5</w:t>
            </w:r>
          </w:p>
        </w:tc>
        <w:tc>
          <w:tcPr>
            <w:tcW w:w="1422" w:type="dxa"/>
            <w:tcBorders>
              <w:top w:val="single" w:sz="4" w:space="0" w:color="auto"/>
              <w:left w:val="single" w:sz="4" w:space="0" w:color="auto"/>
              <w:bottom w:val="single" w:sz="4" w:space="0" w:color="auto"/>
              <w:right w:val="single" w:sz="4" w:space="0" w:color="auto"/>
            </w:tcBorders>
            <w:hideMark/>
          </w:tcPr>
          <w:p w14:paraId="442A4910"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61" w:type="dxa"/>
            <w:tcBorders>
              <w:top w:val="single" w:sz="4" w:space="0" w:color="auto"/>
              <w:left w:val="single" w:sz="4" w:space="0" w:color="auto"/>
              <w:bottom w:val="single" w:sz="4" w:space="0" w:color="auto"/>
              <w:right w:val="single" w:sz="4" w:space="0" w:color="auto"/>
            </w:tcBorders>
            <w:hideMark/>
          </w:tcPr>
          <w:p w14:paraId="09B5C77D"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1DB2AD13"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AA68140"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E5BE4" w14:paraId="4AF14B3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FEFEAD5" w:rsidR="00BE5BE4" w:rsidRDefault="00BE5BE4">
            <w:r>
              <w:t>2.5</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2381857A" w:rsidR="00BE5BE4" w:rsidRDefault="00BE5BE4">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WT#2.1</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1D77584C" w14:textId="0776938F"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6830FB0" w14:textId="6944EEB0" w:rsidR="00BE5BE4" w:rsidRDefault="00BE5BE4" w:rsidP="00BE5BE4">
            <w:r>
              <w:t>1</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CFD8FA1"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BE5BE4" w14:paraId="41095B2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2370D1D6" w14:textId="3B68FAD3"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2CB71D2C"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449F31F1" w14:textId="3249F2F6" w:rsidR="00BE5BE4" w:rsidRDefault="00BE5BE4" w:rsidP="00BE5BE4">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A4BBA6D" w14:textId="23C5F522"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63BB334"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BE5BE4" w14:paraId="233A859A"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BE5BE4" w:rsidRDefault="00BE5BE4">
            <w:r>
              <w:t>WT#4</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511AEF8" w:rsidR="00BE5BE4" w:rsidRDefault="00FD3619">
            <w:r>
              <w:t>2</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4D06BDFA" w:rsidR="00BE5BE4" w:rsidRDefault="00FD3619">
            <w:r>
              <w:t>2</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BE5BE4" w:rsidRDefault="00FD3619">
            <w:r>
              <w:t>No</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BE5BE4" w:rsidRDefault="00BE5BE4">
            <w:r>
              <w:t>WT#3 is self-contained</w:t>
            </w:r>
          </w:p>
        </w:tc>
      </w:tr>
      <w:tr w:rsidR="00BE5BE4" w14:paraId="07137AF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7241E0B" w14:textId="5E21E5DA" w:rsidR="00BE5BE4" w:rsidRDefault="00BE5BE4">
            <w:r>
              <w:t>WT#4.1</w:t>
            </w:r>
          </w:p>
        </w:tc>
        <w:tc>
          <w:tcPr>
            <w:tcW w:w="2261" w:type="dxa"/>
            <w:tcBorders>
              <w:top w:val="single" w:sz="4" w:space="0" w:color="auto"/>
              <w:left w:val="single" w:sz="4" w:space="0" w:color="auto"/>
              <w:bottom w:val="single" w:sz="4" w:space="0" w:color="auto"/>
              <w:right w:val="single" w:sz="4" w:space="0" w:color="auto"/>
            </w:tcBorders>
            <w:hideMark/>
          </w:tcPr>
          <w:p w14:paraId="5FA14F35"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4A687B78" w14:textId="77777777" w:rsidR="00BE5BE4" w:rsidRDefault="00BE5BE4">
            <w:r>
              <w:t>1</w:t>
            </w:r>
          </w:p>
        </w:tc>
        <w:tc>
          <w:tcPr>
            <w:tcW w:w="1590" w:type="dxa"/>
            <w:tcBorders>
              <w:top w:val="single" w:sz="4" w:space="0" w:color="auto"/>
              <w:left w:val="single" w:sz="4" w:space="0" w:color="auto"/>
              <w:bottom w:val="single" w:sz="4" w:space="0" w:color="auto"/>
              <w:right w:val="single" w:sz="4" w:space="0" w:color="auto"/>
            </w:tcBorders>
          </w:tcPr>
          <w:p w14:paraId="255594E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5F3ECB8B" w14:textId="77777777" w:rsidR="00BE5BE4" w:rsidRDefault="00BE5BE4"/>
        </w:tc>
      </w:tr>
      <w:tr w:rsidR="00BE5BE4" w14:paraId="7BFD31C0"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1617661" w14:textId="55231BD0" w:rsidR="00BE5BE4" w:rsidRDefault="00BE5BE4">
            <w:r>
              <w:t>WT#4.2</w:t>
            </w:r>
          </w:p>
        </w:tc>
        <w:tc>
          <w:tcPr>
            <w:tcW w:w="2261" w:type="dxa"/>
            <w:tcBorders>
              <w:top w:val="single" w:sz="4" w:space="0" w:color="auto"/>
              <w:left w:val="single" w:sz="4" w:space="0" w:color="auto"/>
              <w:bottom w:val="single" w:sz="4" w:space="0" w:color="auto"/>
              <w:right w:val="single" w:sz="4" w:space="0" w:color="auto"/>
            </w:tcBorders>
            <w:hideMark/>
          </w:tcPr>
          <w:p w14:paraId="63072B7F" w14:textId="77777777" w:rsidR="00BE5BE4" w:rsidRDefault="00BE5BE4">
            <w:r>
              <w:t>0.5</w:t>
            </w:r>
          </w:p>
        </w:tc>
        <w:tc>
          <w:tcPr>
            <w:tcW w:w="1422" w:type="dxa"/>
            <w:tcBorders>
              <w:top w:val="single" w:sz="4" w:space="0" w:color="auto"/>
              <w:left w:val="single" w:sz="4" w:space="0" w:color="auto"/>
              <w:bottom w:val="single" w:sz="4" w:space="0" w:color="auto"/>
              <w:right w:val="single" w:sz="4" w:space="0" w:color="auto"/>
            </w:tcBorders>
            <w:hideMark/>
          </w:tcPr>
          <w:p w14:paraId="251C932F"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54474911"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4DCAE698" w14:textId="77777777" w:rsidR="00BE5BE4" w:rsidRDefault="00BE5BE4"/>
        </w:tc>
      </w:tr>
      <w:tr w:rsidR="00BE5BE4" w14:paraId="451A0CB0" w14:textId="77777777" w:rsidTr="00BE5BE4">
        <w:tc>
          <w:tcPr>
            <w:tcW w:w="957" w:type="dxa"/>
            <w:tcBorders>
              <w:top w:val="single" w:sz="4" w:space="0" w:color="auto"/>
              <w:left w:val="single" w:sz="4" w:space="0" w:color="auto"/>
              <w:bottom w:val="single" w:sz="4" w:space="0" w:color="auto"/>
              <w:right w:val="single" w:sz="4" w:space="0" w:color="auto"/>
            </w:tcBorders>
          </w:tcPr>
          <w:p w14:paraId="7C00DCBD" w14:textId="4775567B" w:rsidR="00BE5BE4" w:rsidRDefault="00BE5BE4">
            <w:pPr>
              <w:rPr>
                <w:lang w:eastAsia="zh-CN"/>
              </w:rPr>
            </w:pPr>
            <w:r>
              <w:rPr>
                <w:rFonts w:hint="eastAsia"/>
                <w:lang w:eastAsia="zh-CN"/>
              </w:rPr>
              <w:t>W</w:t>
            </w:r>
            <w:r>
              <w:rPr>
                <w:lang w:eastAsia="zh-CN"/>
              </w:rPr>
              <w:t>T#4.5</w:t>
            </w:r>
          </w:p>
        </w:tc>
        <w:tc>
          <w:tcPr>
            <w:tcW w:w="2261" w:type="dxa"/>
            <w:tcBorders>
              <w:top w:val="single" w:sz="4" w:space="0" w:color="auto"/>
              <w:left w:val="single" w:sz="4" w:space="0" w:color="auto"/>
              <w:bottom w:val="single" w:sz="4" w:space="0" w:color="auto"/>
              <w:right w:val="single" w:sz="4" w:space="0" w:color="auto"/>
            </w:tcBorders>
          </w:tcPr>
          <w:p w14:paraId="48213738" w14:textId="3A9AAF1F" w:rsidR="00BE5BE4" w:rsidRDefault="00BE5BE4">
            <w:pPr>
              <w:rPr>
                <w:lang w:eastAsia="zh-CN"/>
              </w:rPr>
            </w:pPr>
            <w:r>
              <w:rPr>
                <w:rFonts w:hint="eastAsia"/>
                <w:lang w:eastAsia="zh-CN"/>
              </w:rPr>
              <w:t>0</w:t>
            </w:r>
            <w:r>
              <w:rPr>
                <w:lang w:eastAsia="zh-CN"/>
              </w:rPr>
              <w:t>.5</w:t>
            </w:r>
          </w:p>
        </w:tc>
        <w:tc>
          <w:tcPr>
            <w:tcW w:w="1422" w:type="dxa"/>
            <w:tcBorders>
              <w:top w:val="single" w:sz="4" w:space="0" w:color="auto"/>
              <w:left w:val="single" w:sz="4" w:space="0" w:color="auto"/>
              <w:bottom w:val="single" w:sz="4" w:space="0" w:color="auto"/>
              <w:right w:val="single" w:sz="4" w:space="0" w:color="auto"/>
            </w:tcBorders>
          </w:tcPr>
          <w:p w14:paraId="3D504339" w14:textId="6F19D08E" w:rsidR="00BE5BE4" w:rsidRDefault="00BE5BE4">
            <w:pPr>
              <w:rPr>
                <w:lang w:eastAsia="zh-CN"/>
              </w:rPr>
            </w:pPr>
            <w:r>
              <w:rPr>
                <w:rFonts w:hint="eastAsia"/>
                <w:lang w:eastAsia="zh-CN"/>
              </w:rPr>
              <w:t>0</w:t>
            </w:r>
            <w:r>
              <w:rPr>
                <w:lang w:eastAsia="zh-CN"/>
              </w:rPr>
              <w:t>.5</w:t>
            </w:r>
          </w:p>
        </w:tc>
        <w:tc>
          <w:tcPr>
            <w:tcW w:w="1590" w:type="dxa"/>
            <w:tcBorders>
              <w:top w:val="single" w:sz="4" w:space="0" w:color="auto"/>
              <w:left w:val="single" w:sz="4" w:space="0" w:color="auto"/>
              <w:bottom w:val="single" w:sz="4" w:space="0" w:color="auto"/>
              <w:right w:val="single" w:sz="4" w:space="0" w:color="auto"/>
            </w:tcBorders>
          </w:tcPr>
          <w:p w14:paraId="4B2FC06B"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01F59321" w14:textId="77777777" w:rsidR="00BE5BE4" w:rsidRDefault="00BE5BE4"/>
        </w:tc>
      </w:tr>
    </w:tbl>
    <w:p w14:paraId="1321ADAC" w14:textId="51AB5C0A" w:rsidR="00FD3619" w:rsidRDefault="00FD3619" w:rsidP="00FD3619">
      <w:pPr>
        <w:rPr>
          <w:lang w:eastAsia="ja-JP"/>
        </w:rPr>
      </w:pPr>
      <w:r>
        <w:t>Total TU estimates for the study phase: 7</w:t>
      </w:r>
    </w:p>
    <w:p w14:paraId="0E10592F" w14:textId="6CAE3240" w:rsidR="00FD3619" w:rsidRDefault="00FD3619" w:rsidP="00FD3619">
      <w:r>
        <w:t>Total TU estimates for the normative phase: 5.5</w:t>
      </w:r>
    </w:p>
    <w:p w14:paraId="243A0E4F" w14:textId="08845C41" w:rsidR="00FD3619" w:rsidRDefault="00FD3619" w:rsidP="00FD3619">
      <w:r>
        <w:t>Total TU estimates: 7 + 5.5 = 12.5</w:t>
      </w:r>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66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FF3F0C" w:rsidRDefault="001E489F" w:rsidP="003D66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66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66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66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66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6623">
            <w:pPr>
              <w:pStyle w:val="TAH"/>
            </w:pPr>
            <w:r w:rsidRPr="00E10367">
              <w:t>R</w:t>
            </w:r>
            <w:r>
              <w:t>apporteur</w:t>
            </w:r>
          </w:p>
        </w:tc>
      </w:tr>
      <w:tr w:rsidR="008E098C" w:rsidRPr="006C2E80" w14:paraId="1B661970" w14:textId="77777777" w:rsidTr="003D6623">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060C3F75" w14:textId="4A30E2A8" w:rsidR="008E098C" w:rsidRPr="006C2E80" w:rsidRDefault="008E098C" w:rsidP="008E098C">
            <w:pPr>
              <w:pStyle w:val="Guidance"/>
              <w:spacing w:after="0"/>
            </w:pPr>
          </w:p>
        </w:tc>
        <w:tc>
          <w:tcPr>
            <w:tcW w:w="1074" w:type="dxa"/>
          </w:tcPr>
          <w:p w14:paraId="3CC87817" w14:textId="5959196A" w:rsidR="008E098C" w:rsidRPr="006C2E80" w:rsidRDefault="008E098C" w:rsidP="00922BC3">
            <w:pPr>
              <w:pStyle w:val="Guidance"/>
              <w:spacing w:after="0"/>
            </w:pP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3D6623">
        <w:trPr>
          <w:cantSplit/>
          <w:jc w:val="center"/>
        </w:trPr>
        <w:tc>
          <w:tcPr>
            <w:tcW w:w="1617" w:type="dxa"/>
          </w:tcPr>
          <w:p w14:paraId="36EA8E77" w14:textId="77777777" w:rsidR="001E489F" w:rsidRPr="00FF3F0C" w:rsidRDefault="001E489F" w:rsidP="003D6623">
            <w:pPr>
              <w:pStyle w:val="TAL"/>
            </w:pPr>
          </w:p>
        </w:tc>
        <w:tc>
          <w:tcPr>
            <w:tcW w:w="1134" w:type="dxa"/>
          </w:tcPr>
          <w:p w14:paraId="5F684E95" w14:textId="77777777" w:rsidR="001E489F" w:rsidRPr="00251D80" w:rsidRDefault="001E489F" w:rsidP="003D6623">
            <w:pPr>
              <w:pStyle w:val="TAL"/>
            </w:pPr>
          </w:p>
        </w:tc>
        <w:tc>
          <w:tcPr>
            <w:tcW w:w="2409" w:type="dxa"/>
          </w:tcPr>
          <w:p w14:paraId="3F9BA4C9" w14:textId="77777777" w:rsidR="001E489F" w:rsidRPr="00251D80" w:rsidRDefault="001E489F" w:rsidP="003D6623">
            <w:pPr>
              <w:pStyle w:val="TAL"/>
            </w:pPr>
          </w:p>
        </w:tc>
        <w:tc>
          <w:tcPr>
            <w:tcW w:w="993" w:type="dxa"/>
          </w:tcPr>
          <w:p w14:paraId="510D9A1F" w14:textId="77777777" w:rsidR="001E489F" w:rsidRPr="00251D80" w:rsidRDefault="001E489F" w:rsidP="003D6623">
            <w:pPr>
              <w:pStyle w:val="TAL"/>
            </w:pPr>
          </w:p>
        </w:tc>
        <w:tc>
          <w:tcPr>
            <w:tcW w:w="1074" w:type="dxa"/>
          </w:tcPr>
          <w:p w14:paraId="11DE6EB5" w14:textId="77777777" w:rsidR="001E489F" w:rsidRPr="00251D80" w:rsidRDefault="001E489F" w:rsidP="003D6623">
            <w:pPr>
              <w:pStyle w:val="TAL"/>
            </w:pPr>
          </w:p>
        </w:tc>
        <w:tc>
          <w:tcPr>
            <w:tcW w:w="2186" w:type="dxa"/>
          </w:tcPr>
          <w:p w14:paraId="1D49C842" w14:textId="77777777" w:rsidR="001E489F" w:rsidRPr="00251D80" w:rsidRDefault="001E489F" w:rsidP="003D6623">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lastRenderedPageBreak/>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662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66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66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66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6623">
            <w:pPr>
              <w:pStyle w:val="TAH"/>
            </w:pPr>
            <w:r>
              <w:t>Remarks</w:t>
            </w:r>
          </w:p>
        </w:tc>
      </w:tr>
      <w:tr w:rsidR="001E489F" w:rsidRPr="006C2E80"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3D6623">
            <w:pPr>
              <w:pStyle w:val="Guidance"/>
              <w:spacing w:after="0"/>
            </w:pPr>
          </w:p>
        </w:tc>
      </w:tr>
      <w:tr w:rsidR="001E489F" w:rsidRPr="006C2E80"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D6623">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6623">
        <w:trPr>
          <w:cantSplit/>
          <w:jc w:val="center"/>
        </w:trPr>
        <w:tc>
          <w:tcPr>
            <w:tcW w:w="5029" w:type="dxa"/>
            <w:shd w:val="clear" w:color="auto" w:fill="E0E0E0"/>
          </w:tcPr>
          <w:p w14:paraId="5E47C944" w14:textId="77777777" w:rsidR="001E489F" w:rsidRDefault="001E489F" w:rsidP="003D6623">
            <w:pPr>
              <w:pStyle w:val="TAH"/>
            </w:pPr>
            <w:r>
              <w:t>Supporting IM name</w:t>
            </w:r>
          </w:p>
        </w:tc>
      </w:tr>
      <w:tr w:rsidR="001E489F" w14:paraId="746AA80E" w14:textId="77777777" w:rsidTr="003D6623">
        <w:trPr>
          <w:cantSplit/>
          <w:jc w:val="center"/>
        </w:trPr>
        <w:tc>
          <w:tcPr>
            <w:tcW w:w="5029" w:type="dxa"/>
            <w:shd w:val="clear" w:color="auto" w:fill="auto"/>
          </w:tcPr>
          <w:p w14:paraId="5F41A52D" w14:textId="52B3B025" w:rsidR="001E489F" w:rsidRDefault="00BB20E2" w:rsidP="003D6623">
            <w:pPr>
              <w:pStyle w:val="TAL"/>
              <w:rPr>
                <w:lang w:eastAsia="zh-CN"/>
              </w:rPr>
            </w:pPr>
            <w:r>
              <w:rPr>
                <w:rFonts w:hint="eastAsia"/>
                <w:lang w:eastAsia="zh-CN"/>
              </w:rPr>
              <w:t>H</w:t>
            </w:r>
            <w:r>
              <w:rPr>
                <w:lang w:eastAsia="zh-CN"/>
              </w:rPr>
              <w:t>uawei</w:t>
            </w:r>
          </w:p>
        </w:tc>
      </w:tr>
      <w:tr w:rsidR="001E489F" w14:paraId="2C5796E3" w14:textId="77777777" w:rsidTr="003D6623">
        <w:trPr>
          <w:cantSplit/>
          <w:jc w:val="center"/>
        </w:trPr>
        <w:tc>
          <w:tcPr>
            <w:tcW w:w="5029" w:type="dxa"/>
            <w:shd w:val="clear" w:color="auto" w:fill="auto"/>
          </w:tcPr>
          <w:p w14:paraId="3ABE29D5" w14:textId="040102EA" w:rsidR="001E489F" w:rsidRDefault="00BB20E2" w:rsidP="003D6623">
            <w:pPr>
              <w:pStyle w:val="TAL"/>
              <w:rPr>
                <w:lang w:eastAsia="zh-CN"/>
              </w:rPr>
            </w:pPr>
            <w:proofErr w:type="spellStart"/>
            <w:r>
              <w:rPr>
                <w:rFonts w:hint="eastAsia"/>
                <w:lang w:eastAsia="zh-CN"/>
              </w:rPr>
              <w:t>H</w:t>
            </w:r>
            <w:r>
              <w:rPr>
                <w:lang w:eastAsia="zh-CN"/>
              </w:rPr>
              <w:t>iSilicon</w:t>
            </w:r>
            <w:proofErr w:type="spellEnd"/>
          </w:p>
        </w:tc>
      </w:tr>
      <w:tr w:rsidR="001E489F" w14:paraId="30A479CE" w14:textId="77777777" w:rsidTr="003D6623">
        <w:trPr>
          <w:cantSplit/>
          <w:jc w:val="center"/>
        </w:trPr>
        <w:tc>
          <w:tcPr>
            <w:tcW w:w="5029" w:type="dxa"/>
            <w:shd w:val="clear" w:color="auto" w:fill="auto"/>
          </w:tcPr>
          <w:p w14:paraId="78DC25D6" w14:textId="6C1645AB" w:rsidR="001E489F" w:rsidRDefault="00BB20E2" w:rsidP="003D6623">
            <w:pPr>
              <w:pStyle w:val="TAL"/>
              <w:rPr>
                <w:lang w:eastAsia="zh-CN"/>
              </w:rPr>
            </w:pPr>
            <w:r>
              <w:rPr>
                <w:rFonts w:hint="eastAsia"/>
                <w:lang w:eastAsia="zh-CN"/>
              </w:rPr>
              <w:t>S</w:t>
            </w:r>
            <w:r>
              <w:rPr>
                <w:lang w:eastAsia="zh-CN"/>
              </w:rPr>
              <w:t>amsung</w:t>
            </w:r>
          </w:p>
        </w:tc>
      </w:tr>
      <w:tr w:rsidR="00BB20E2" w14:paraId="434013DE" w14:textId="77777777" w:rsidTr="003D6623">
        <w:trPr>
          <w:cantSplit/>
          <w:jc w:val="center"/>
        </w:trPr>
        <w:tc>
          <w:tcPr>
            <w:tcW w:w="5029" w:type="dxa"/>
            <w:shd w:val="clear" w:color="auto" w:fill="auto"/>
          </w:tcPr>
          <w:p w14:paraId="11C164AE" w14:textId="4048C12A" w:rsidR="00BB20E2" w:rsidRDefault="002506E4" w:rsidP="003D6623">
            <w:pPr>
              <w:pStyle w:val="TAL"/>
              <w:rPr>
                <w:lang w:eastAsia="zh-CN"/>
              </w:rPr>
            </w:pPr>
            <w:r>
              <w:rPr>
                <w:rFonts w:hint="eastAsia"/>
                <w:lang w:eastAsia="zh-CN"/>
              </w:rPr>
              <w:t>NICT</w:t>
            </w:r>
          </w:p>
        </w:tc>
      </w:tr>
      <w:tr w:rsidR="00BB20E2" w14:paraId="526FA896" w14:textId="77777777" w:rsidTr="003D6623">
        <w:trPr>
          <w:cantSplit/>
          <w:jc w:val="center"/>
        </w:trPr>
        <w:tc>
          <w:tcPr>
            <w:tcW w:w="5029" w:type="dxa"/>
            <w:shd w:val="clear" w:color="auto" w:fill="auto"/>
          </w:tcPr>
          <w:p w14:paraId="2D633832" w14:textId="422741F2" w:rsidR="00BB20E2" w:rsidRDefault="00BB20E2" w:rsidP="003D6623">
            <w:pPr>
              <w:pStyle w:val="TAL"/>
              <w:rPr>
                <w:lang w:eastAsia="zh-CN"/>
              </w:rPr>
            </w:pPr>
            <w:r>
              <w:rPr>
                <w:rFonts w:hint="eastAsia"/>
                <w:lang w:eastAsia="zh-CN"/>
              </w:rPr>
              <w:t>C</w:t>
            </w:r>
            <w:r>
              <w:rPr>
                <w:lang w:eastAsia="zh-CN"/>
              </w:rPr>
              <w:t>hina Unicom</w:t>
            </w:r>
          </w:p>
        </w:tc>
      </w:tr>
      <w:tr w:rsidR="00BB20E2" w14:paraId="4A0ABDF8" w14:textId="77777777" w:rsidTr="003D6623">
        <w:trPr>
          <w:cantSplit/>
          <w:jc w:val="center"/>
        </w:trPr>
        <w:tc>
          <w:tcPr>
            <w:tcW w:w="5029" w:type="dxa"/>
            <w:shd w:val="clear" w:color="auto" w:fill="auto"/>
          </w:tcPr>
          <w:p w14:paraId="550C0AE4" w14:textId="338E13B9" w:rsidR="00BB20E2" w:rsidRDefault="002506E4" w:rsidP="003D6623">
            <w:pPr>
              <w:pStyle w:val="TAL"/>
              <w:rPr>
                <w:lang w:eastAsia="zh-CN"/>
              </w:rPr>
            </w:pPr>
            <w:r>
              <w:rPr>
                <w:lang w:eastAsia="zh-CN"/>
              </w:rPr>
              <w:t xml:space="preserve"> </w:t>
            </w:r>
          </w:p>
        </w:tc>
      </w:tr>
      <w:tr w:rsidR="00BB20E2" w14:paraId="1487CB06" w14:textId="77777777" w:rsidTr="003D6623">
        <w:trPr>
          <w:cantSplit/>
          <w:jc w:val="center"/>
        </w:trPr>
        <w:tc>
          <w:tcPr>
            <w:tcW w:w="5029" w:type="dxa"/>
            <w:shd w:val="clear" w:color="auto" w:fill="auto"/>
          </w:tcPr>
          <w:p w14:paraId="5BBA48CD" w14:textId="085A853F" w:rsidR="00BB20E2" w:rsidRDefault="002506E4" w:rsidP="003D6623">
            <w:pPr>
              <w:pStyle w:val="TAL"/>
              <w:rPr>
                <w:lang w:eastAsia="zh-CN"/>
              </w:rPr>
            </w:pPr>
            <w:r>
              <w:rPr>
                <w:lang w:eastAsia="zh-CN"/>
              </w:rPr>
              <w:t xml:space="preserve"> </w:t>
            </w:r>
          </w:p>
        </w:tc>
      </w:tr>
      <w:tr w:rsidR="00BB20E2" w14:paraId="4C99789A" w14:textId="77777777" w:rsidTr="003D6623">
        <w:trPr>
          <w:cantSplit/>
          <w:jc w:val="center"/>
        </w:trPr>
        <w:tc>
          <w:tcPr>
            <w:tcW w:w="5029" w:type="dxa"/>
            <w:shd w:val="clear" w:color="auto" w:fill="auto"/>
          </w:tcPr>
          <w:p w14:paraId="01C062C3" w14:textId="57825C52" w:rsidR="00BB20E2" w:rsidRDefault="002506E4" w:rsidP="003D6623">
            <w:pPr>
              <w:pStyle w:val="TAL"/>
              <w:rPr>
                <w:lang w:eastAsia="zh-CN"/>
              </w:rPr>
            </w:pPr>
            <w:r>
              <w:rPr>
                <w:lang w:eastAsia="zh-CN"/>
              </w:rPr>
              <w:t xml:space="preserve"> </w:t>
            </w:r>
          </w:p>
        </w:tc>
      </w:tr>
      <w:tr w:rsidR="00BB20E2" w14:paraId="0A0B02BF" w14:textId="77777777" w:rsidTr="003D6623">
        <w:trPr>
          <w:cantSplit/>
          <w:jc w:val="center"/>
        </w:trPr>
        <w:tc>
          <w:tcPr>
            <w:tcW w:w="5029" w:type="dxa"/>
            <w:shd w:val="clear" w:color="auto" w:fill="auto"/>
          </w:tcPr>
          <w:p w14:paraId="0B63ADB0" w14:textId="487685DD" w:rsidR="00BB20E2" w:rsidRPr="00BB20E2" w:rsidRDefault="002506E4" w:rsidP="00BB20E2">
            <w:pPr>
              <w:pStyle w:val="TAL"/>
              <w:rPr>
                <w:lang w:eastAsia="zh-CN"/>
              </w:rPr>
            </w:pPr>
            <w:r>
              <w:rPr>
                <w:lang w:eastAsia="zh-CN"/>
              </w:rPr>
              <w:t xml:space="preserve"> </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6334DE4C"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61005" w14:textId="77777777" w:rsidR="004A5BA2" w:rsidRDefault="004A5BA2">
      <w:r>
        <w:separator/>
      </w:r>
    </w:p>
  </w:endnote>
  <w:endnote w:type="continuationSeparator" w:id="0">
    <w:p w14:paraId="4B146B64" w14:textId="77777777" w:rsidR="004A5BA2" w:rsidRDefault="004A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78AC" w14:textId="77777777" w:rsidR="004A5BA2" w:rsidRDefault="004A5BA2">
      <w:r>
        <w:separator/>
      </w:r>
    </w:p>
  </w:footnote>
  <w:footnote w:type="continuationSeparator" w:id="0">
    <w:p w14:paraId="63B2AC72" w14:textId="77777777" w:rsidR="004A5BA2" w:rsidRDefault="004A5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15pt;height:74.8pt" o:bullet="t">
        <v:imagedata r:id="rId1" o:title="art272D"/>
      </v:shape>
    </w:pict>
  </w:numPicBullet>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12"/>
  </w:num>
  <w:num w:numId="11">
    <w:abstractNumId w:val="11"/>
  </w:num>
  <w:num w:numId="12">
    <w:abstractNumId w:val="10"/>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6773"/>
    <w:rsid w:val="001244C2"/>
    <w:rsid w:val="0013259C"/>
    <w:rsid w:val="00135831"/>
    <w:rsid w:val="001376A6"/>
    <w:rsid w:val="001424CD"/>
    <w:rsid w:val="0014389B"/>
    <w:rsid w:val="0014413C"/>
    <w:rsid w:val="00150C36"/>
    <w:rsid w:val="00157F50"/>
    <w:rsid w:val="00157FFB"/>
    <w:rsid w:val="001607AE"/>
    <w:rsid w:val="00161D20"/>
    <w:rsid w:val="00164D87"/>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B9C"/>
    <w:rsid w:val="002336A6"/>
    <w:rsid w:val="002336BF"/>
    <w:rsid w:val="00235F9B"/>
    <w:rsid w:val="00236BBA"/>
    <w:rsid w:val="00236D1F"/>
    <w:rsid w:val="002407FF"/>
    <w:rsid w:val="00241A03"/>
    <w:rsid w:val="00243051"/>
    <w:rsid w:val="002506E4"/>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3DE"/>
    <w:rsid w:val="003057FD"/>
    <w:rsid w:val="003101C6"/>
    <w:rsid w:val="00310E70"/>
    <w:rsid w:val="00313F3E"/>
    <w:rsid w:val="00320536"/>
    <w:rsid w:val="00325E33"/>
    <w:rsid w:val="003275E6"/>
    <w:rsid w:val="00354553"/>
    <w:rsid w:val="003715B7"/>
    <w:rsid w:val="00376C60"/>
    <w:rsid w:val="003876CA"/>
    <w:rsid w:val="00392C87"/>
    <w:rsid w:val="003A5FFA"/>
    <w:rsid w:val="003A67E1"/>
    <w:rsid w:val="003A7108"/>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5BA2"/>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1F"/>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14F8"/>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0B23"/>
    <w:rsid w:val="00712E81"/>
    <w:rsid w:val="00714D88"/>
    <w:rsid w:val="00715590"/>
    <w:rsid w:val="00723919"/>
    <w:rsid w:val="007261D3"/>
    <w:rsid w:val="0072734B"/>
    <w:rsid w:val="007323B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056E"/>
    <w:rsid w:val="007D3C7C"/>
    <w:rsid w:val="007D687A"/>
    <w:rsid w:val="007E1BA0"/>
    <w:rsid w:val="007F2297"/>
    <w:rsid w:val="007F55EC"/>
    <w:rsid w:val="007F6574"/>
    <w:rsid w:val="00831057"/>
    <w:rsid w:val="00837EF8"/>
    <w:rsid w:val="0084119C"/>
    <w:rsid w:val="0085049D"/>
    <w:rsid w:val="00850CD4"/>
    <w:rsid w:val="00854A49"/>
    <w:rsid w:val="008578D0"/>
    <w:rsid w:val="008624DE"/>
    <w:rsid w:val="008634EB"/>
    <w:rsid w:val="00866945"/>
    <w:rsid w:val="00876BD5"/>
    <w:rsid w:val="00897C84"/>
    <w:rsid w:val="008A06BE"/>
    <w:rsid w:val="008A3F7A"/>
    <w:rsid w:val="008A56FD"/>
    <w:rsid w:val="008D3DA6"/>
    <w:rsid w:val="008D5DA3"/>
    <w:rsid w:val="008E098C"/>
    <w:rsid w:val="008E70F7"/>
    <w:rsid w:val="008F1D3B"/>
    <w:rsid w:val="008F7444"/>
    <w:rsid w:val="008F7A15"/>
    <w:rsid w:val="0091321C"/>
    <w:rsid w:val="00913788"/>
    <w:rsid w:val="0091399A"/>
    <w:rsid w:val="00922BC3"/>
    <w:rsid w:val="00922D75"/>
    <w:rsid w:val="00926791"/>
    <w:rsid w:val="00930161"/>
    <w:rsid w:val="0093661C"/>
    <w:rsid w:val="00940736"/>
    <w:rsid w:val="00941253"/>
    <w:rsid w:val="009442E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180"/>
    <w:rsid w:val="00A65602"/>
    <w:rsid w:val="00A82FCC"/>
    <w:rsid w:val="00A8479D"/>
    <w:rsid w:val="00A906A4"/>
    <w:rsid w:val="00A97953"/>
    <w:rsid w:val="00AA574E"/>
    <w:rsid w:val="00AC1BC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476A8"/>
    <w:rsid w:val="00B50B89"/>
    <w:rsid w:val="00B52AFB"/>
    <w:rsid w:val="00B5557E"/>
    <w:rsid w:val="00B63284"/>
    <w:rsid w:val="00B71CF2"/>
    <w:rsid w:val="00B75CE0"/>
    <w:rsid w:val="00B84B54"/>
    <w:rsid w:val="00B92B0A"/>
    <w:rsid w:val="00B92C7D"/>
    <w:rsid w:val="00B93BB2"/>
    <w:rsid w:val="00B9697B"/>
    <w:rsid w:val="00BA46C7"/>
    <w:rsid w:val="00BA4DA4"/>
    <w:rsid w:val="00BB20E2"/>
    <w:rsid w:val="00BB6D15"/>
    <w:rsid w:val="00BB7B45"/>
    <w:rsid w:val="00BC137E"/>
    <w:rsid w:val="00BC2E5F"/>
    <w:rsid w:val="00BC3C3C"/>
    <w:rsid w:val="00BC481E"/>
    <w:rsid w:val="00BC5AF6"/>
    <w:rsid w:val="00BD3369"/>
    <w:rsid w:val="00BD3E51"/>
    <w:rsid w:val="00BE3E87"/>
    <w:rsid w:val="00BE5BE4"/>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7A08"/>
    <w:rsid w:val="00C63F06"/>
    <w:rsid w:val="00C6590B"/>
    <w:rsid w:val="00C710BB"/>
    <w:rsid w:val="00C7131F"/>
    <w:rsid w:val="00C76753"/>
    <w:rsid w:val="00C8586A"/>
    <w:rsid w:val="00CA091D"/>
    <w:rsid w:val="00CA2B4F"/>
    <w:rsid w:val="00CA5DB0"/>
    <w:rsid w:val="00CC084E"/>
    <w:rsid w:val="00CC58ED"/>
    <w:rsid w:val="00D0135E"/>
    <w:rsid w:val="00D145EC"/>
    <w:rsid w:val="00D26F26"/>
    <w:rsid w:val="00D355FB"/>
    <w:rsid w:val="00D43C0B"/>
    <w:rsid w:val="00D44A74"/>
    <w:rsid w:val="00D57CD2"/>
    <w:rsid w:val="00D57E66"/>
    <w:rsid w:val="00D73350"/>
    <w:rsid w:val="00D82231"/>
    <w:rsid w:val="00D8756E"/>
    <w:rsid w:val="00D938DD"/>
    <w:rsid w:val="00D95EAB"/>
    <w:rsid w:val="00D974EA"/>
    <w:rsid w:val="00D97A9D"/>
    <w:rsid w:val="00DA29AC"/>
    <w:rsid w:val="00DA329A"/>
    <w:rsid w:val="00DB521B"/>
    <w:rsid w:val="00DC0F52"/>
    <w:rsid w:val="00DC4726"/>
    <w:rsid w:val="00DC5D7F"/>
    <w:rsid w:val="00DD0AAB"/>
    <w:rsid w:val="00DD3C66"/>
    <w:rsid w:val="00DD40D2"/>
    <w:rsid w:val="00DE5BBF"/>
    <w:rsid w:val="00DF01BE"/>
    <w:rsid w:val="00E013A9"/>
    <w:rsid w:val="00E03A99"/>
    <w:rsid w:val="00E041CD"/>
    <w:rsid w:val="00E06534"/>
    <w:rsid w:val="00E126A5"/>
    <w:rsid w:val="00E1463F"/>
    <w:rsid w:val="00E225C3"/>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unhideWhenUsed/>
    <w:rsid w:val="008E098C"/>
    <w:rPr>
      <w:color w:val="0000FF"/>
      <w:u w:val="single"/>
    </w:rPr>
  </w:style>
  <w:style w:type="character" w:styleId="Strong">
    <w:name w:val="Strong"/>
    <w:basedOn w:val="DefaultParagraphFont"/>
    <w:uiPriority w:val="22"/>
    <w:qFormat/>
    <w:rsid w:val="00FF058E"/>
    <w:rPr>
      <w:b/>
      <w:bCs/>
    </w:rPr>
  </w:style>
  <w:style w:type="character" w:styleId="CommentReference">
    <w:name w:val="annotation reference"/>
    <w:basedOn w:val="DefaultParagraphFont"/>
    <w:rsid w:val="002506E4"/>
    <w:rPr>
      <w:sz w:val="21"/>
      <w:szCs w:val="21"/>
    </w:rPr>
  </w:style>
  <w:style w:type="paragraph" w:styleId="CommentSubject">
    <w:name w:val="annotation subject"/>
    <w:basedOn w:val="CommentText"/>
    <w:next w:val="CommentText"/>
    <w:link w:val="CommentSubjectChar"/>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06E4"/>
    <w:rPr>
      <w:rFonts w:ascii="Arial" w:hAnsi="Arial"/>
      <w:lang w:eastAsia="en-US"/>
    </w:rPr>
  </w:style>
  <w:style w:type="character" w:customStyle="1" w:styleId="CommentSubjectChar">
    <w:name w:val="Comment Subject Char"/>
    <w:basedOn w:val="CommentTextChar"/>
    <w:link w:val="CommentSubject"/>
    <w:rsid w:val="002506E4"/>
    <w:rPr>
      <w:rFonts w:ascii="Arial" w:hAnsi="Arial"/>
      <w:b/>
      <w:bCs/>
      <w:lang w:eastAsia="en-US"/>
    </w:rPr>
  </w:style>
  <w:style w:type="paragraph" w:styleId="BalloonText">
    <w:name w:val="Balloon Text"/>
    <w:basedOn w:val="Normal"/>
    <w:link w:val="BalloonTextChar"/>
    <w:semiHidden/>
    <w:unhideWhenUsed/>
    <w:rsid w:val="002506E4"/>
    <w:rPr>
      <w:sz w:val="18"/>
      <w:szCs w:val="18"/>
    </w:rPr>
  </w:style>
  <w:style w:type="character" w:customStyle="1" w:styleId="BalloonTextChar">
    <w:name w:val="Balloon Text Char"/>
    <w:basedOn w:val="DefaultParagraphFont"/>
    <w:link w:val="BalloonText"/>
    <w:semiHidden/>
    <w:rsid w:val="002506E4"/>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1827</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Patrice Hédé</cp:lastModifiedBy>
  <cp:revision>4</cp:revision>
  <cp:lastPrinted>2001-04-23T09:30:00Z</cp:lastPrinted>
  <dcterms:created xsi:type="dcterms:W3CDTF">2023-09-06T16:41:00Z</dcterms:created>
  <dcterms:modified xsi:type="dcterms:W3CDTF">2023-09-06T16:55:00Z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(3)17FU1FldPGlSLbAbtkRVMi8i6LiWPSV/s9FQhUXZzjFDrg5PAh4Xg0J98f5A3HOppmyHDce7
rUCY5bf5ad+kPH5FWuIxOW42eac7bOW292jOY2MBk3S6AOyHlRK2kXV5/fPRkJtYRdAt/sav
0QpQte0gaMVnboqYjblcyFt6yAwUZvr8dk5YhSHTAwxe/9DDfvJwZrDw8HyqMMTjMwcjPD+2
4kwuAjRT8OpFvkkWKA</vt:lpwstr>
  </property>
  <property fmtid="{D5CDD505-2E9C-101B-9397-08002B2CF9AE}" pid="3" name="_2015_ms_pID_7253431">
    <vt:lpwstr>P2zgDDF6J9T6suHY2eFjiGCPWKJyen0ImUeTSfWnarzfK1nTzIyD7L
1qMLq+KuzSXPwG4Sjxs0qOmQGzxgm1ZEwdztRpHgTYfZKiPxHpWpf0YrRmOEYZoJL9mhBkED
ww15NpQNUrojL5cc/U/4OJ50Y5sAMb5E35iYGumharI7e695RaUPZ5wyCKCYsrVUJxNc/GV7
Q2om/Wls/s/TFbl1qOoozX2ROO4u05fi7SLn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